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97" w:rsidRDefault="002C0A97" w:rsidP="002C0A97">
      <w:pPr>
        <w:jc w:val="both"/>
        <w:rPr>
          <w:rFonts w:ascii="Calibri" w:hAnsi="Calibri"/>
          <w:b/>
          <w:bCs/>
          <w:color w:val="000080"/>
          <w:sz w:val="24"/>
          <w:szCs w:val="24"/>
          <w:u w:val="single"/>
          <w:lang w:val="en-GB"/>
        </w:rPr>
      </w:pPr>
      <w:r>
        <w:rPr>
          <w:rFonts w:ascii="Calibri" w:hAnsi="Calibri"/>
          <w:b/>
          <w:bCs/>
          <w:color w:val="000080"/>
          <w:u w:val="single"/>
          <w:lang w:val="en-GB"/>
        </w:rPr>
        <w:t>Abo</w:t>
      </w:r>
      <w:bookmarkStart w:id="0" w:name="_GoBack"/>
      <w:bookmarkEnd w:id="0"/>
      <w:r>
        <w:rPr>
          <w:rFonts w:ascii="Calibri" w:hAnsi="Calibri"/>
          <w:b/>
          <w:bCs/>
          <w:color w:val="000080"/>
          <w:u w:val="single"/>
          <w:lang w:val="en-GB"/>
        </w:rPr>
        <w:t xml:space="preserve">ut Foundation Ramón Rey </w:t>
      </w:r>
      <w:proofErr w:type="spellStart"/>
      <w:r>
        <w:rPr>
          <w:rFonts w:ascii="Calibri" w:hAnsi="Calibri"/>
          <w:b/>
          <w:bCs/>
          <w:color w:val="000080"/>
          <w:u w:val="single"/>
          <w:lang w:val="en-GB"/>
        </w:rPr>
        <w:t>Ardid</w:t>
      </w:r>
      <w:proofErr w:type="spellEnd"/>
    </w:p>
    <w:p w:rsidR="002C0A97" w:rsidRDefault="002C0A97" w:rsidP="002C0A97">
      <w:pPr>
        <w:jc w:val="both"/>
        <w:rPr>
          <w:rFonts w:ascii="Calibri" w:hAnsi="Calibri"/>
          <w:b/>
          <w:bCs/>
          <w:color w:val="000080"/>
          <w:lang w:val="en-GB"/>
        </w:rPr>
      </w:pPr>
    </w:p>
    <w:p w:rsidR="002C0A97" w:rsidRDefault="002C0A97" w:rsidP="002C0A97">
      <w:pPr>
        <w:jc w:val="both"/>
        <w:rPr>
          <w:rFonts w:ascii="Calibri" w:hAnsi="Calibri"/>
          <w:color w:val="000080"/>
          <w:lang w:val="en-GB"/>
        </w:rPr>
      </w:pPr>
      <w:r>
        <w:rPr>
          <w:rFonts w:ascii="Calibri" w:hAnsi="Calibri"/>
          <w:b/>
          <w:bCs/>
          <w:color w:val="000080"/>
          <w:lang w:val="en-GB"/>
        </w:rPr>
        <w:t xml:space="preserve">Foundation Ramón Rey </w:t>
      </w:r>
      <w:proofErr w:type="spellStart"/>
      <w:r>
        <w:rPr>
          <w:rFonts w:ascii="Calibri" w:hAnsi="Calibri"/>
          <w:b/>
          <w:bCs/>
          <w:color w:val="000080"/>
          <w:lang w:val="en-GB"/>
        </w:rPr>
        <w:t>Ardid</w:t>
      </w:r>
      <w:proofErr w:type="spellEnd"/>
      <w:r>
        <w:rPr>
          <w:rFonts w:ascii="Calibri" w:hAnsi="Calibri"/>
          <w:color w:val="000080"/>
          <w:lang w:val="en-GB"/>
        </w:rPr>
        <w:t xml:space="preserve"> is a non-profit organization that was created in 1991 to attend the need of people affected by mental illness. After more than 20 years of experience our organization has grown and increased its social presence, by working with other collectives at risk of exclusion (older people, migrants, young people in difficulty, etc.). </w:t>
      </w:r>
    </w:p>
    <w:p w:rsidR="002C0A97" w:rsidRDefault="002C0A97" w:rsidP="002C0A97">
      <w:pPr>
        <w:jc w:val="both"/>
        <w:rPr>
          <w:rFonts w:ascii="Calibri" w:hAnsi="Calibri"/>
          <w:color w:val="000080"/>
          <w:lang w:val="en-GB"/>
        </w:rPr>
      </w:pPr>
    </w:p>
    <w:p w:rsidR="002C0A97" w:rsidRDefault="002C0A97" w:rsidP="002C0A97">
      <w:pPr>
        <w:jc w:val="both"/>
        <w:rPr>
          <w:rFonts w:ascii="Calibri" w:hAnsi="Calibri"/>
          <w:color w:val="000080"/>
          <w:lang w:val="en-GB"/>
        </w:rPr>
      </w:pPr>
      <w:r>
        <w:rPr>
          <w:rFonts w:ascii="Calibri" w:hAnsi="Calibri"/>
          <w:color w:val="000080"/>
          <w:lang w:val="en-GB"/>
        </w:rPr>
        <w:t xml:space="preserve">The main goals are to achieve full social integration, to cover their basic needs and to improve both their quality of life and their relatives. To achieve these goals we developed different actions: training, awareness, leisure and recreation, etc. FRRA has established diverse agreements with official bodies and private institutions to develop assistance, prevention, rehabilitation, </w:t>
      </w:r>
      <w:proofErr w:type="gramStart"/>
      <w:r>
        <w:rPr>
          <w:rFonts w:ascii="Calibri" w:hAnsi="Calibri"/>
          <w:color w:val="000080"/>
          <w:lang w:val="en-GB"/>
        </w:rPr>
        <w:t>socio</w:t>
      </w:r>
      <w:proofErr w:type="gramEnd"/>
      <w:r>
        <w:rPr>
          <w:rFonts w:ascii="Calibri" w:hAnsi="Calibri"/>
          <w:color w:val="000080"/>
          <w:lang w:val="en-GB"/>
        </w:rPr>
        <w:t>-professional integration and training activities.</w:t>
      </w:r>
    </w:p>
    <w:p w:rsidR="002C0A97" w:rsidRDefault="002C0A97" w:rsidP="002C0A97">
      <w:pPr>
        <w:jc w:val="both"/>
        <w:rPr>
          <w:rFonts w:ascii="Calibri" w:hAnsi="Calibri"/>
          <w:color w:val="000080"/>
          <w:sz w:val="24"/>
          <w:szCs w:val="24"/>
          <w:lang w:val="en-GB"/>
        </w:rPr>
      </w:pPr>
    </w:p>
    <w:p w:rsidR="002C0A97" w:rsidRDefault="002C0A97" w:rsidP="002C0A97">
      <w:pPr>
        <w:jc w:val="both"/>
        <w:rPr>
          <w:rFonts w:ascii="Calibri" w:hAnsi="Calibri"/>
          <w:b/>
          <w:bCs/>
          <w:color w:val="000080"/>
          <w:u w:val="single"/>
          <w:lang w:val="en-GB"/>
        </w:rPr>
      </w:pPr>
      <w:r>
        <w:rPr>
          <w:rFonts w:ascii="Calibri" w:hAnsi="Calibri"/>
          <w:b/>
          <w:bCs/>
          <w:color w:val="000080"/>
          <w:u w:val="single"/>
          <w:lang w:val="en-GB"/>
        </w:rPr>
        <w:t>Projects</w:t>
      </w:r>
    </w:p>
    <w:p w:rsidR="002C0A97" w:rsidRDefault="002C0A97" w:rsidP="002C0A97">
      <w:pPr>
        <w:jc w:val="both"/>
        <w:rPr>
          <w:rFonts w:ascii="Calibri" w:hAnsi="Calibri"/>
          <w:color w:val="000080"/>
          <w:lang w:val="en-GB"/>
        </w:rPr>
      </w:pPr>
    </w:p>
    <w:p w:rsidR="002C0A97" w:rsidRDefault="002C0A97" w:rsidP="002C0A97">
      <w:pPr>
        <w:jc w:val="both"/>
        <w:rPr>
          <w:rFonts w:ascii="Calibri" w:hAnsi="Calibri"/>
          <w:color w:val="000080"/>
          <w:lang w:val="en-GB"/>
        </w:rPr>
      </w:pPr>
      <w:r>
        <w:rPr>
          <w:rFonts w:ascii="Calibri" w:hAnsi="Calibri"/>
          <w:color w:val="000080"/>
          <w:lang w:val="en-GB"/>
        </w:rPr>
        <w:t xml:space="preserve">Nowadays, Foundation Ramón Rey </w:t>
      </w:r>
      <w:proofErr w:type="spellStart"/>
      <w:r>
        <w:rPr>
          <w:rFonts w:ascii="Calibri" w:hAnsi="Calibri"/>
          <w:color w:val="000080"/>
          <w:lang w:val="en-GB"/>
        </w:rPr>
        <w:t>Ardid</w:t>
      </w:r>
      <w:proofErr w:type="spellEnd"/>
      <w:r>
        <w:rPr>
          <w:rFonts w:ascii="Calibri" w:hAnsi="Calibri"/>
          <w:color w:val="000080"/>
          <w:lang w:val="en-GB"/>
        </w:rPr>
        <w:t xml:space="preserve"> is working on a</w:t>
      </w:r>
      <w:r>
        <w:rPr>
          <w:rFonts w:ascii="Calibri" w:hAnsi="Calibri"/>
          <w:color w:val="000080"/>
          <w:u w:val="single"/>
          <w:lang w:val="en-GB"/>
        </w:rPr>
        <w:t xml:space="preserve"> Project of social-labour insertion in mental health area</w:t>
      </w:r>
      <w:r>
        <w:rPr>
          <w:rFonts w:ascii="Calibri" w:hAnsi="Calibri"/>
          <w:color w:val="000080"/>
          <w:lang w:val="en-GB"/>
        </w:rPr>
        <w:t>. Through this project we reinforce competences for life and employment through, inter alia, artistic activities and ICT´s. In addition, we take part of a group of social entities that are interested on the design of a collective project of intervention for people with mental illness, which will promote their participation</w:t>
      </w:r>
    </w:p>
    <w:p w:rsidR="002C0A97" w:rsidRDefault="002C0A97" w:rsidP="002C0A97">
      <w:pPr>
        <w:rPr>
          <w:rFonts w:ascii="Calibri" w:hAnsi="Calibri"/>
          <w:color w:val="1F497D"/>
          <w:lang w:val="en-GB"/>
        </w:rPr>
      </w:pPr>
    </w:p>
    <w:p w:rsidR="002C0A97" w:rsidRDefault="002C0A97" w:rsidP="002C0A97">
      <w:pPr>
        <w:rPr>
          <w:rFonts w:ascii="Calibri" w:hAnsi="Calibri"/>
          <w:b/>
          <w:bCs/>
          <w:color w:val="000080"/>
          <w:sz w:val="24"/>
          <w:szCs w:val="24"/>
          <w:u w:val="single"/>
          <w:lang w:val="en-GB"/>
        </w:rPr>
      </w:pPr>
      <w:r>
        <w:rPr>
          <w:rFonts w:ascii="Calibri" w:hAnsi="Calibri"/>
          <w:b/>
          <w:bCs/>
          <w:color w:val="000080"/>
          <w:u w:val="single"/>
          <w:lang w:val="en-GB"/>
        </w:rPr>
        <w:t>Fields of interests</w:t>
      </w:r>
    </w:p>
    <w:p w:rsidR="002C0A97" w:rsidRDefault="002C0A97" w:rsidP="002C0A97">
      <w:pPr>
        <w:rPr>
          <w:rFonts w:ascii="Calibri" w:hAnsi="Calibri"/>
          <w:color w:val="1F497D"/>
          <w:lang w:val="en-GB"/>
        </w:rPr>
      </w:pP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Social inclusion</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Anti-discrimination</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Disability</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Health</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Innovation</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Integration</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Non-formal learning</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Unemployment/employability</w:t>
      </w:r>
      <w:r>
        <w:rPr>
          <w:rFonts w:eastAsia="Times New Roman"/>
          <w:color w:val="000080"/>
          <w:lang w:val="en-GB"/>
        </w:rPr>
        <w:t xml:space="preserve"> </w:t>
      </w:r>
    </w:p>
    <w:p w:rsidR="002C0A97" w:rsidRDefault="002C0A97" w:rsidP="002C0A97">
      <w:pPr>
        <w:numPr>
          <w:ilvl w:val="0"/>
          <w:numId w:val="1"/>
        </w:numPr>
        <w:rPr>
          <w:rFonts w:ascii="Calibri" w:eastAsia="Times New Roman" w:hAnsi="Calibri"/>
          <w:color w:val="000080"/>
          <w:lang w:val="en-GB"/>
        </w:rPr>
      </w:pPr>
      <w:r>
        <w:rPr>
          <w:rFonts w:ascii="Calibri" w:eastAsia="Times New Roman" w:hAnsi="Calibri"/>
          <w:color w:val="000080"/>
          <w:lang w:val="en-GB"/>
        </w:rPr>
        <w:t>Volunteering</w:t>
      </w:r>
      <w:r>
        <w:rPr>
          <w:rFonts w:eastAsia="Times New Roman"/>
          <w:color w:val="000080"/>
          <w:lang w:val="en-GB"/>
        </w:rPr>
        <w:t xml:space="preserve"> </w:t>
      </w:r>
    </w:p>
    <w:p w:rsidR="002C0A97" w:rsidRDefault="002C0A97" w:rsidP="002C0A97">
      <w:pPr>
        <w:rPr>
          <w:rFonts w:ascii="Calibri" w:hAnsi="Calibri"/>
          <w:color w:val="1F497D"/>
          <w:lang w:val="en-GB"/>
        </w:rPr>
      </w:pPr>
    </w:p>
    <w:p w:rsidR="002C0A97" w:rsidRDefault="002C0A97" w:rsidP="002C0A97">
      <w:pPr>
        <w:rPr>
          <w:rFonts w:ascii="Calibri" w:hAnsi="Calibri"/>
          <w:b/>
          <w:bCs/>
          <w:color w:val="000080"/>
          <w:u w:val="single"/>
          <w:lang w:val="en-GB"/>
        </w:rPr>
      </w:pPr>
      <w:r>
        <w:rPr>
          <w:rFonts w:ascii="Calibri" w:hAnsi="Calibri"/>
          <w:b/>
          <w:bCs/>
          <w:color w:val="000080"/>
          <w:u w:val="single"/>
          <w:lang w:val="en-GB"/>
        </w:rPr>
        <w:t>European Programs:</w:t>
      </w:r>
    </w:p>
    <w:p w:rsidR="002C0A97" w:rsidRDefault="002C0A97" w:rsidP="002C0A97">
      <w:pPr>
        <w:rPr>
          <w:rFonts w:ascii="Calibri" w:hAnsi="Calibri"/>
          <w:b/>
          <w:bCs/>
          <w:color w:val="000080"/>
          <w:u w:val="single"/>
          <w:lang w:val="en-GB"/>
        </w:rPr>
      </w:pPr>
    </w:p>
    <w:p w:rsidR="002C0A97" w:rsidRDefault="002C0A97" w:rsidP="002C0A97">
      <w:pPr>
        <w:numPr>
          <w:ilvl w:val="0"/>
          <w:numId w:val="2"/>
        </w:numPr>
        <w:rPr>
          <w:rFonts w:ascii="Calibri" w:eastAsia="Times New Roman" w:hAnsi="Calibri"/>
          <w:color w:val="000080"/>
          <w:lang w:val="en-GB"/>
        </w:rPr>
      </w:pPr>
      <w:proofErr w:type="spellStart"/>
      <w:r>
        <w:rPr>
          <w:rFonts w:ascii="Calibri" w:eastAsia="Times New Roman" w:hAnsi="Calibri"/>
          <w:color w:val="000080"/>
          <w:lang w:val="en-GB"/>
        </w:rPr>
        <w:t>EaSI</w:t>
      </w:r>
      <w:proofErr w:type="spellEnd"/>
      <w:r>
        <w:rPr>
          <w:rFonts w:eastAsia="Times New Roman"/>
          <w:color w:val="000080"/>
          <w:lang w:val="en-GB"/>
        </w:rPr>
        <w:t xml:space="preserve"> </w:t>
      </w:r>
    </w:p>
    <w:p w:rsidR="002C0A97" w:rsidRDefault="002C0A97" w:rsidP="002C0A97">
      <w:pPr>
        <w:numPr>
          <w:ilvl w:val="0"/>
          <w:numId w:val="2"/>
        </w:numPr>
        <w:rPr>
          <w:rFonts w:ascii="Calibri" w:eastAsia="Times New Roman" w:hAnsi="Calibri"/>
          <w:color w:val="000080"/>
          <w:lang w:val="en-GB"/>
        </w:rPr>
      </w:pPr>
      <w:r>
        <w:rPr>
          <w:rFonts w:ascii="Calibri" w:eastAsia="Times New Roman" w:hAnsi="Calibri"/>
          <w:color w:val="000080"/>
          <w:lang w:val="en-GB"/>
        </w:rPr>
        <w:t xml:space="preserve">Erasmus + </w:t>
      </w:r>
    </w:p>
    <w:p w:rsidR="002C0A97" w:rsidRDefault="002C0A97" w:rsidP="002C0A97">
      <w:pPr>
        <w:numPr>
          <w:ilvl w:val="0"/>
          <w:numId w:val="2"/>
        </w:numPr>
        <w:rPr>
          <w:rFonts w:ascii="Calibri" w:eastAsia="Times New Roman" w:hAnsi="Calibri"/>
          <w:color w:val="000080"/>
          <w:lang w:val="en-GB"/>
        </w:rPr>
      </w:pPr>
      <w:r>
        <w:rPr>
          <w:rFonts w:ascii="Calibri" w:eastAsia="Times New Roman" w:hAnsi="Calibri"/>
          <w:color w:val="000080"/>
          <w:lang w:val="en-GB"/>
        </w:rPr>
        <w:t>Health Programme</w:t>
      </w:r>
      <w:r>
        <w:rPr>
          <w:rFonts w:eastAsia="Times New Roman"/>
          <w:color w:val="000080"/>
          <w:lang w:val="en-GB"/>
        </w:rPr>
        <w:t xml:space="preserve"> </w:t>
      </w:r>
    </w:p>
    <w:p w:rsidR="002C0A97" w:rsidRDefault="002C0A97" w:rsidP="002C0A97">
      <w:pPr>
        <w:numPr>
          <w:ilvl w:val="0"/>
          <w:numId w:val="2"/>
        </w:numPr>
        <w:rPr>
          <w:rFonts w:ascii="Calibri" w:eastAsia="Times New Roman" w:hAnsi="Calibri"/>
          <w:color w:val="000080"/>
          <w:lang w:val="en-GB"/>
        </w:rPr>
      </w:pPr>
      <w:proofErr w:type="spellStart"/>
      <w:r>
        <w:rPr>
          <w:rFonts w:ascii="Calibri" w:eastAsia="Times New Roman" w:hAnsi="Calibri"/>
          <w:color w:val="000080"/>
          <w:lang w:val="en-GB"/>
        </w:rPr>
        <w:t>Interreg</w:t>
      </w:r>
      <w:proofErr w:type="spellEnd"/>
      <w:r>
        <w:rPr>
          <w:rFonts w:ascii="Calibri" w:eastAsia="Times New Roman" w:hAnsi="Calibri"/>
          <w:color w:val="000080"/>
          <w:lang w:val="en-GB"/>
        </w:rPr>
        <w:t xml:space="preserve"> Europe</w:t>
      </w:r>
      <w:r>
        <w:rPr>
          <w:rFonts w:eastAsia="Times New Roman"/>
          <w:color w:val="000080"/>
          <w:lang w:val="en-GB"/>
        </w:rPr>
        <w:t xml:space="preserve"> </w:t>
      </w:r>
    </w:p>
    <w:p w:rsidR="002C0A97" w:rsidRDefault="002C0A97" w:rsidP="002C0A97">
      <w:pPr>
        <w:numPr>
          <w:ilvl w:val="0"/>
          <w:numId w:val="2"/>
        </w:numPr>
        <w:rPr>
          <w:rFonts w:ascii="Calibri" w:eastAsia="Times New Roman" w:hAnsi="Calibri"/>
          <w:color w:val="000080"/>
          <w:lang w:val="en-GB"/>
        </w:rPr>
      </w:pPr>
      <w:smartTag w:uri="urn:schemas-microsoft-com:office:smarttags" w:element="place">
        <w:r>
          <w:rPr>
            <w:rFonts w:ascii="Calibri" w:eastAsia="Times New Roman" w:hAnsi="Calibri"/>
            <w:color w:val="000080"/>
            <w:lang w:val="en-GB"/>
          </w:rPr>
          <w:t>Europe</w:t>
        </w:r>
      </w:smartTag>
      <w:r>
        <w:rPr>
          <w:rFonts w:ascii="Calibri" w:eastAsia="Times New Roman" w:hAnsi="Calibri"/>
          <w:color w:val="000080"/>
          <w:lang w:val="en-GB"/>
        </w:rPr>
        <w:t xml:space="preserve"> Creative</w:t>
      </w:r>
      <w:r>
        <w:rPr>
          <w:rFonts w:eastAsia="Times New Roman"/>
          <w:color w:val="000080"/>
          <w:lang w:val="en-GB"/>
        </w:rPr>
        <w:t xml:space="preserve"> </w:t>
      </w:r>
    </w:p>
    <w:p w:rsidR="002C0A97" w:rsidRDefault="002C0A97" w:rsidP="002C0A97">
      <w:pPr>
        <w:numPr>
          <w:ilvl w:val="0"/>
          <w:numId w:val="2"/>
        </w:numPr>
        <w:rPr>
          <w:rFonts w:ascii="Calibri" w:eastAsia="Times New Roman" w:hAnsi="Calibri"/>
          <w:color w:val="000080"/>
          <w:lang w:val="en-GB"/>
        </w:rPr>
      </w:pPr>
      <w:r>
        <w:rPr>
          <w:rFonts w:ascii="Calibri" w:eastAsia="Times New Roman" w:hAnsi="Calibri"/>
          <w:color w:val="000080"/>
          <w:lang w:val="en-GB"/>
        </w:rPr>
        <w:t>Horizon 2020</w:t>
      </w:r>
      <w:r>
        <w:rPr>
          <w:rFonts w:eastAsia="Times New Roman"/>
          <w:color w:val="000080"/>
          <w:lang w:val="en-GB"/>
        </w:rPr>
        <w:t xml:space="preserve"> </w:t>
      </w:r>
    </w:p>
    <w:p w:rsidR="002C0A97" w:rsidRDefault="002C0A97" w:rsidP="002C0A97">
      <w:pPr>
        <w:numPr>
          <w:ilvl w:val="0"/>
          <w:numId w:val="2"/>
        </w:numPr>
        <w:rPr>
          <w:rFonts w:ascii="Calibri" w:eastAsia="Times New Roman" w:hAnsi="Calibri"/>
          <w:color w:val="000080"/>
          <w:lang w:val="en-GB"/>
        </w:rPr>
      </w:pPr>
      <w:r>
        <w:rPr>
          <w:rFonts w:eastAsia="Times New Roman"/>
          <w:color w:val="000080"/>
        </w:rPr>
        <w:t>…</w:t>
      </w:r>
    </w:p>
    <w:p w:rsidR="002C0A97" w:rsidRDefault="002C0A97" w:rsidP="002C0A97">
      <w:pPr>
        <w:rPr>
          <w:rFonts w:ascii="Calibri" w:hAnsi="Calibri"/>
          <w:b/>
          <w:bCs/>
          <w:color w:val="000080"/>
          <w:u w:val="single"/>
          <w:lang w:val="en-GB"/>
        </w:rPr>
      </w:pPr>
    </w:p>
    <w:p w:rsidR="002C0A97" w:rsidRDefault="002C0A97" w:rsidP="002C0A97">
      <w:pPr>
        <w:rPr>
          <w:rFonts w:ascii="Calibri" w:hAnsi="Calibri"/>
          <w:b/>
          <w:bCs/>
          <w:color w:val="000080"/>
          <w:u w:val="single"/>
          <w:lang w:val="en-GB"/>
        </w:rPr>
      </w:pPr>
    </w:p>
    <w:p w:rsidR="002C0A97" w:rsidRDefault="002C0A97" w:rsidP="002C0A97">
      <w:pPr>
        <w:rPr>
          <w:rFonts w:ascii="Calibri" w:hAnsi="Calibri"/>
          <w:b/>
          <w:bCs/>
          <w:color w:val="000080"/>
          <w:u w:val="single"/>
          <w:lang w:val="en-GB"/>
        </w:rPr>
      </w:pPr>
      <w:r>
        <w:rPr>
          <w:rFonts w:ascii="Calibri" w:hAnsi="Calibri"/>
          <w:b/>
          <w:bCs/>
          <w:color w:val="000080"/>
          <w:u w:val="single"/>
          <w:lang w:val="en-GB"/>
        </w:rPr>
        <w:t>Contact Details</w:t>
      </w:r>
    </w:p>
    <w:p w:rsidR="002C0A97" w:rsidRDefault="002C0A97" w:rsidP="002C0A97">
      <w:pPr>
        <w:rPr>
          <w:rFonts w:ascii="Calibri" w:hAnsi="Calibri"/>
          <w:b/>
          <w:bCs/>
          <w:color w:val="000080"/>
          <w:u w:val="single"/>
          <w:lang w:val="en-GB"/>
        </w:rPr>
      </w:pPr>
    </w:p>
    <w:p w:rsidR="002C0A97" w:rsidRDefault="002C0A97" w:rsidP="002C0A97">
      <w:pPr>
        <w:rPr>
          <w:rFonts w:ascii="Calibri" w:hAnsi="Calibri"/>
          <w:color w:val="000080"/>
          <w:lang w:val="en-GB"/>
        </w:rPr>
      </w:pPr>
      <w:proofErr w:type="spellStart"/>
      <w:r>
        <w:rPr>
          <w:rFonts w:ascii="Calibri" w:hAnsi="Calibri"/>
          <w:color w:val="000080"/>
          <w:lang w:val="en-GB"/>
        </w:rPr>
        <w:t>Lucía</w:t>
      </w:r>
      <w:proofErr w:type="spellEnd"/>
      <w:r>
        <w:rPr>
          <w:rFonts w:ascii="Calibri" w:hAnsi="Calibri"/>
          <w:color w:val="000080"/>
          <w:lang w:val="en-GB"/>
        </w:rPr>
        <w:t xml:space="preserve"> Rincón </w:t>
      </w:r>
    </w:p>
    <w:p w:rsidR="002C0A97" w:rsidRDefault="002C0A97" w:rsidP="002C0A97">
      <w:pPr>
        <w:rPr>
          <w:rFonts w:ascii="Calibri" w:hAnsi="Calibri"/>
          <w:color w:val="1F497D"/>
          <w:lang w:val="en-GB"/>
        </w:rPr>
      </w:pPr>
      <w:hyperlink r:id="rId6" w:tooltip="blocked::mailto:lrincon@cierzogestion.com" w:history="1">
        <w:r>
          <w:rPr>
            <w:rStyle w:val="Hipervnculo"/>
            <w:rFonts w:ascii="Calibri" w:hAnsi="Calibri"/>
            <w:lang w:val="en-GB"/>
          </w:rPr>
          <w:t>lrincon@cierzogestion.com</w:t>
        </w:r>
      </w:hyperlink>
    </w:p>
    <w:p w:rsidR="003A4C75" w:rsidRDefault="003A4C75"/>
    <w:sectPr w:rsidR="003A4C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343C"/>
    <w:multiLevelType w:val="hybridMultilevel"/>
    <w:tmpl w:val="1A20938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EA753C4"/>
    <w:multiLevelType w:val="hybridMultilevel"/>
    <w:tmpl w:val="92A0B1F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97"/>
    <w:rsid w:val="002C0A97"/>
    <w:rsid w:val="003A4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97"/>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0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97"/>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C0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incon@cierzoges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SOPEÑA ESCALONA, Marina</dc:creator>
  <cp:lastModifiedBy>SOPEÑA ESCALONA, Marina</cp:lastModifiedBy>
  <cp:revision>1</cp:revision>
  <dcterms:created xsi:type="dcterms:W3CDTF">2015-03-20T08:56:00Z</dcterms:created>
  <dcterms:modified xsi:type="dcterms:W3CDTF">2015-03-20T08:56:00Z</dcterms:modified>
</cp:coreProperties>
</file>