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1FCC9" w14:textId="654438E0" w:rsidR="00165AD1" w:rsidRPr="004D629F" w:rsidRDefault="00BC1442" w:rsidP="00412AE9">
      <w:pPr>
        <w:keepNext/>
        <w:jc w:val="center"/>
        <w:rPr>
          <w:b/>
          <w:color w:val="000000" w:themeColor="text1"/>
          <w:u w:val="single"/>
        </w:rPr>
      </w:pPr>
      <w:r w:rsidRPr="004D629F">
        <w:rPr>
          <w:rFonts w:ascii="Arial" w:hAnsi="Arial" w:cs="Arial"/>
          <w:b/>
          <w:bCs/>
          <w:noProof/>
          <w:color w:val="000000" w:themeColor="text1"/>
          <w:sz w:val="20"/>
          <w:lang w:val="en-US"/>
        </w:rPr>
        <mc:AlternateContent>
          <mc:Choice Requires="wps">
            <w:drawing>
              <wp:anchor distT="0" distB="0" distL="114300" distR="114300" simplePos="0" relativeHeight="251659264" behindDoc="1" locked="0" layoutInCell="0" allowOverlap="1" wp14:anchorId="0546C3AB" wp14:editId="772549B7">
                <wp:simplePos x="0" y="0"/>
                <wp:positionH relativeFrom="page">
                  <wp:posOffset>6652895</wp:posOffset>
                </wp:positionH>
                <wp:positionV relativeFrom="page">
                  <wp:posOffset>217805</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4435D" w14:textId="22A1D6A7" w:rsidR="00BC1442" w:rsidRPr="00260E65" w:rsidRDefault="00BC1442" w:rsidP="00BC1442">
                            <w:pPr>
                              <w:jc w:val="center"/>
                              <w:rPr>
                                <w:rFonts w:ascii="Arial" w:hAnsi="Arial" w:cs="Arial"/>
                                <w:b/>
                                <w:bCs/>
                                <w:sz w:val="48"/>
                                <w:lang w:val="nl-BE"/>
                              </w:rPr>
                            </w:pPr>
                            <w:r>
                              <w:rPr>
                                <w:rFonts w:ascii="Arial" w:hAnsi="Arial" w:cs="Arial"/>
                                <w:b/>
                                <w:bCs/>
                                <w:sz w:val="48"/>
                                <w:lang w:val="nl-BE"/>
                              </w:rPr>
                              <w: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6C3AB" id="_x0000_t202" coordsize="21600,21600" o:spt="202" path="m,l,21600r21600,l21600,xe">
                <v:stroke joinstyle="miter"/>
                <v:path gradientshapeok="t" o:connecttype="rect"/>
              </v:shapetype>
              <v:shape id="Text Box 17" o:spid="_x0000_s1026" type="#_x0000_t202" style="position:absolute;left:0;text-align:left;margin-left:523.85pt;margin-top:17.15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" o:allowincell="f" filled="f" stroked="f">
                <v:textbox>
                  <w:txbxContent>
                    <w:p w14:paraId="0CF4435D" w14:textId="22A1D6A7" w:rsidR="00BC1442" w:rsidRPr="00260E65" w:rsidRDefault="00BC1442" w:rsidP="00BC1442">
                      <w:pPr>
                        <w:jc w:val="center"/>
                        <w:rPr>
                          <w:rFonts w:ascii="Arial" w:hAnsi="Arial" w:cs="Arial"/>
                          <w:b/>
                          <w:bCs/>
                          <w:sz w:val="48"/>
                          <w:lang w:val="nl-BE"/>
                        </w:rPr>
                      </w:pPr>
                      <w:r>
                        <w:rPr>
                          <w:rFonts w:ascii="Arial" w:hAnsi="Arial" w:cs="Arial"/>
                          <w:b/>
                          <w:bCs/>
                          <w:sz w:val="48"/>
                          <w:lang w:val="nl-BE"/>
                        </w:rPr>
                        <w:t>LT</w:t>
                      </w:r>
                    </w:p>
                  </w:txbxContent>
                </v:textbox>
                <w10:wrap anchorx="page" anchory="page"/>
              </v:shape>
            </w:pict>
          </mc:Fallback>
        </mc:AlternateContent>
      </w:r>
      <w:r w:rsidR="00165AD1">
        <w:rPr>
          <w:b/>
          <w:color w:val="000000" w:themeColor="text1"/>
          <w:u w:val="single"/>
        </w:rPr>
        <w:t>Automobilių pramonės regionų aljansas</w:t>
      </w:r>
    </w:p>
    <w:p w14:paraId="6C0B91D2" w14:textId="77777777" w:rsidR="00165AD1" w:rsidRPr="004D629F" w:rsidRDefault="00165AD1" w:rsidP="00412AE9">
      <w:pPr>
        <w:keepNext/>
        <w:jc w:val="center"/>
        <w:rPr>
          <w:b/>
          <w:color w:val="000000" w:themeColor="text1"/>
          <w:u w:val="single"/>
        </w:rPr>
      </w:pPr>
      <w:r>
        <w:rPr>
          <w:b/>
          <w:color w:val="000000" w:themeColor="text1"/>
          <w:u w:val="single"/>
        </w:rPr>
        <w:t>Deklaracija dėl teisingos, sąžiningos ir sėkmingos pertvarkos</w:t>
      </w:r>
    </w:p>
    <w:p w14:paraId="12E60739" w14:textId="77777777" w:rsidR="00165AD1" w:rsidRPr="004D629F" w:rsidRDefault="00165AD1" w:rsidP="00412AE9">
      <w:pPr>
        <w:keepNext/>
        <w:jc w:val="center"/>
        <w:rPr>
          <w:b/>
          <w:color w:val="000000" w:themeColor="text1"/>
          <w:u w:val="single"/>
        </w:rPr>
      </w:pPr>
    </w:p>
    <w:p w14:paraId="1DAFD8C5" w14:textId="77777777" w:rsidR="00165AD1" w:rsidRPr="004D629F" w:rsidRDefault="00165AD1" w:rsidP="00412AE9">
      <w:pPr>
        <w:rPr>
          <w:color w:val="000000" w:themeColor="text1"/>
        </w:rPr>
      </w:pPr>
      <w:r>
        <w:rPr>
          <w:color w:val="000000" w:themeColor="text1"/>
        </w:rPr>
        <w:t>Automobilių pramonės regionų aljansas – stiprius automobilių sektorius, įskaitant tiekimo pramonės sektorių, turinčių regionų aljansas, visapusiškai pripažįsta, jog tam, kad būtų įgyvendinti ES klimato tikslai, būtina imtis ryžtingų veiksmų. Visos transporto rūšys turi tapti tvaresnės, o kelių transporto išmetamųjų teršalų kiekis – gerokai mažesnis. Žinome, kad tai atneš pokyčių mūsų regionams.</w:t>
      </w:r>
    </w:p>
    <w:p w14:paraId="7E1BC6D8" w14:textId="77777777" w:rsidR="00560CF8" w:rsidRPr="004D629F" w:rsidRDefault="00560CF8" w:rsidP="00412AE9">
      <w:pPr>
        <w:rPr>
          <w:color w:val="000000" w:themeColor="text1"/>
        </w:rPr>
      </w:pPr>
    </w:p>
    <w:p w14:paraId="0AA83F0A" w14:textId="77777777" w:rsidR="00165AD1" w:rsidRPr="004D629F" w:rsidRDefault="00165AD1" w:rsidP="00412AE9">
      <w:pPr>
        <w:rPr>
          <w:color w:val="000000" w:themeColor="text1"/>
        </w:rPr>
      </w:pPr>
      <w:r>
        <w:rPr>
          <w:color w:val="000000" w:themeColor="text1"/>
        </w:rPr>
        <w:t>Norime užtikrinti, kad ši kelių transporto ir automobilių pramonės sektoriaus pertvarka būtų sąžininga mūsų regionams ir visuomenei, taip pat visos vertės grandinės įmonėms, ir būtų sėkmingai įgyvendinta, užtikrinant, kad nė vienas regionas nebūtų paliktas nuošalyje.</w:t>
      </w:r>
    </w:p>
    <w:p w14:paraId="73870BC4" w14:textId="77777777" w:rsidR="00560CF8" w:rsidRPr="004D629F" w:rsidRDefault="00560CF8" w:rsidP="00412AE9">
      <w:pPr>
        <w:rPr>
          <w:color w:val="000000" w:themeColor="text1"/>
        </w:rPr>
      </w:pPr>
    </w:p>
    <w:p w14:paraId="1EDB53B1" w14:textId="77777777" w:rsidR="00165AD1" w:rsidRPr="004D629F" w:rsidRDefault="00165AD1" w:rsidP="00412AE9">
      <w:pPr>
        <w:rPr>
          <w:color w:val="000000" w:themeColor="text1"/>
        </w:rPr>
      </w:pPr>
      <w:r>
        <w:rPr>
          <w:color w:val="000000" w:themeColor="text1"/>
        </w:rPr>
        <w:t>Aljansas ragina ES imtis priemonių, kad būtų pasiekti toliau nurodyti tikslai:</w:t>
      </w:r>
    </w:p>
    <w:p w14:paraId="5F267FF2" w14:textId="77777777" w:rsidR="00560CF8" w:rsidRPr="004D629F" w:rsidRDefault="00560CF8" w:rsidP="00412AE9">
      <w:pPr>
        <w:rPr>
          <w:color w:val="000000" w:themeColor="text1"/>
        </w:rPr>
      </w:pPr>
    </w:p>
    <w:p w14:paraId="63074E2A" w14:textId="77777777" w:rsidR="00165AD1" w:rsidRPr="004D629F" w:rsidRDefault="00165AD1">
      <w:pPr>
        <w:numPr>
          <w:ilvl w:val="0"/>
          <w:numId w:val="18"/>
        </w:numPr>
        <w:rPr>
          <w:color w:val="000000" w:themeColor="text1"/>
        </w:rPr>
      </w:pPr>
      <w:r>
        <w:rPr>
          <w:color w:val="000000" w:themeColor="text1"/>
        </w:rPr>
        <w:t xml:space="preserve">Nedelsiant sukurti </w:t>
      </w:r>
      <w:r>
        <w:rPr>
          <w:b/>
          <w:color w:val="000000" w:themeColor="text1"/>
        </w:rPr>
        <w:t>Europos mechanizmą, kuriuo būtų remiama teisinga, sąžininga ir sėkminga Europos automobilių ir tiekimo pramonės regionų pertvarka,</w:t>
      </w:r>
      <w:r>
        <w:rPr>
          <w:color w:val="000000" w:themeColor="text1"/>
        </w:rPr>
        <w:t xml:space="preserve"> be kita ko, į įvairius Europos fondus ir programas įtraukiant </w:t>
      </w:r>
      <w:r>
        <w:rPr>
          <w:b/>
          <w:color w:val="000000" w:themeColor="text1"/>
        </w:rPr>
        <w:t>specialias papildomas biudžeto išlaidų kategorijas</w:t>
      </w:r>
      <w:r>
        <w:rPr>
          <w:color w:val="000000" w:themeColor="text1"/>
        </w:rPr>
        <w:t>;</w:t>
      </w:r>
    </w:p>
    <w:p w14:paraId="2A4E86A3" w14:textId="77777777" w:rsidR="00165AD1" w:rsidRPr="004D629F" w:rsidRDefault="00165AD1">
      <w:pPr>
        <w:numPr>
          <w:ilvl w:val="0"/>
          <w:numId w:val="18"/>
        </w:numPr>
        <w:rPr>
          <w:color w:val="000000" w:themeColor="text1"/>
        </w:rPr>
      </w:pPr>
      <w:r>
        <w:rPr>
          <w:color w:val="000000" w:themeColor="text1"/>
        </w:rPr>
        <w:t xml:space="preserve">Atlikti išsamų </w:t>
      </w:r>
      <w:r>
        <w:rPr>
          <w:b/>
          <w:color w:val="000000" w:themeColor="text1"/>
        </w:rPr>
        <w:t>pertvarkos automobilių sektoriuje padarinių</w:t>
      </w:r>
      <w:r>
        <w:rPr>
          <w:color w:val="000000" w:themeColor="text1"/>
        </w:rPr>
        <w:t xml:space="preserve"> </w:t>
      </w:r>
      <w:r>
        <w:rPr>
          <w:b/>
          <w:color w:val="000000" w:themeColor="text1"/>
        </w:rPr>
        <w:t xml:space="preserve">teritorinio poveikio vertinimą </w:t>
      </w:r>
      <w:r>
        <w:rPr>
          <w:color w:val="000000" w:themeColor="text1"/>
        </w:rPr>
        <w:t xml:space="preserve">(regionų lygmeniu), kuris bus pirmas žingsnis užtikrinant teisingos pertvarkos mechanizmą, be kita ko, apimantį </w:t>
      </w:r>
      <w:r>
        <w:rPr>
          <w:b/>
          <w:color w:val="000000" w:themeColor="text1"/>
        </w:rPr>
        <w:t xml:space="preserve">išsamią poveikio </w:t>
      </w:r>
      <w:r>
        <w:rPr>
          <w:color w:val="000000" w:themeColor="text1"/>
        </w:rPr>
        <w:t xml:space="preserve">regionų augimui ir darbo vietų kūrimui </w:t>
      </w:r>
      <w:r>
        <w:rPr>
          <w:b/>
          <w:color w:val="000000" w:themeColor="text1"/>
        </w:rPr>
        <w:t>apžvalgą</w:t>
      </w:r>
      <w:r>
        <w:rPr>
          <w:color w:val="000000" w:themeColor="text1"/>
        </w:rPr>
        <w:t>;</w:t>
      </w:r>
    </w:p>
    <w:p w14:paraId="218FEBD7" w14:textId="77777777" w:rsidR="00165AD1" w:rsidRPr="004D629F" w:rsidRDefault="00165AD1">
      <w:pPr>
        <w:numPr>
          <w:ilvl w:val="0"/>
          <w:numId w:val="18"/>
        </w:numPr>
        <w:rPr>
          <w:color w:val="000000" w:themeColor="text1"/>
        </w:rPr>
      </w:pPr>
      <w:r>
        <w:rPr>
          <w:color w:val="000000" w:themeColor="text1"/>
        </w:rPr>
        <w:t xml:space="preserve">Spręsti bendrus regionams ir MVĮ kylančius sunkumus ir atsižvelgti į galimybes, susijusias su </w:t>
      </w:r>
      <w:r>
        <w:rPr>
          <w:b/>
          <w:color w:val="000000" w:themeColor="text1"/>
        </w:rPr>
        <w:t>automobilių tiekimo grandinės pramone</w:t>
      </w:r>
      <w:r>
        <w:rPr>
          <w:color w:val="000000" w:themeColor="text1"/>
        </w:rPr>
        <w:t>, kuriai transmisijos pertvarka turės itin didelį poveikį;</w:t>
      </w:r>
    </w:p>
    <w:p w14:paraId="29575BAB" w14:textId="77777777" w:rsidR="00165AD1" w:rsidRPr="004D629F" w:rsidRDefault="00165AD1">
      <w:pPr>
        <w:numPr>
          <w:ilvl w:val="0"/>
          <w:numId w:val="18"/>
        </w:numPr>
        <w:rPr>
          <w:color w:val="000000" w:themeColor="text1"/>
        </w:rPr>
      </w:pPr>
      <w:r>
        <w:rPr>
          <w:color w:val="000000" w:themeColor="text1"/>
        </w:rPr>
        <w:t xml:space="preserve">Remti </w:t>
      </w:r>
      <w:r>
        <w:rPr>
          <w:b/>
          <w:color w:val="000000" w:themeColor="text1"/>
        </w:rPr>
        <w:t>(regionų) darbuotojų</w:t>
      </w:r>
      <w:r>
        <w:rPr>
          <w:color w:val="000000" w:themeColor="text1"/>
        </w:rPr>
        <w:t xml:space="preserve"> </w:t>
      </w:r>
      <w:r>
        <w:rPr>
          <w:b/>
          <w:color w:val="000000" w:themeColor="text1"/>
        </w:rPr>
        <w:t>perkvalifikavimą ir kvalifikacijos kėlimą</w:t>
      </w:r>
      <w:r>
        <w:rPr>
          <w:color w:val="000000" w:themeColor="text1"/>
        </w:rPr>
        <w:t xml:space="preserve">, kad būtų išvengta darbo vietų praradimo mūsų regionuose. Glaudžiai bendradarbiaudami su ES lygmens </w:t>
      </w:r>
      <w:r>
        <w:rPr>
          <w:i/>
          <w:color w:val="000000" w:themeColor="text1"/>
        </w:rPr>
        <w:t>Įgūdžių pakto</w:t>
      </w:r>
      <w:r>
        <w:rPr>
          <w:color w:val="000000" w:themeColor="text1"/>
        </w:rPr>
        <w:t xml:space="preserve"> sistema ir</w:t>
      </w:r>
      <w:r>
        <w:rPr>
          <w:i/>
          <w:color w:val="000000" w:themeColor="text1"/>
        </w:rPr>
        <w:t xml:space="preserve"> </w:t>
      </w:r>
      <w:r>
        <w:rPr>
          <w:color w:val="000000" w:themeColor="text1"/>
        </w:rPr>
        <w:t xml:space="preserve">ypač su </w:t>
      </w:r>
      <w:r>
        <w:rPr>
          <w:b/>
          <w:color w:val="000000" w:themeColor="text1"/>
        </w:rPr>
        <w:t>Automobilių pramonės įgūdžių aljansu</w:t>
      </w:r>
      <w:r>
        <w:rPr>
          <w:color w:val="000000" w:themeColor="text1"/>
        </w:rPr>
        <w:t>, turime stebėti atitinkamų įgūdžių pasiūlą ir paklausą ir numatyti ateities poreikius;</w:t>
      </w:r>
    </w:p>
    <w:p w14:paraId="17646A51" w14:textId="77777777" w:rsidR="00165AD1" w:rsidRPr="004D629F" w:rsidRDefault="00165AD1">
      <w:pPr>
        <w:numPr>
          <w:ilvl w:val="0"/>
          <w:numId w:val="18"/>
        </w:numPr>
        <w:rPr>
          <w:color w:val="000000" w:themeColor="text1"/>
        </w:rPr>
      </w:pPr>
      <w:r>
        <w:rPr>
          <w:color w:val="000000" w:themeColor="text1"/>
        </w:rPr>
        <w:t xml:space="preserve">Europos automobilių pramonėje toliau plėtoti tvirtą </w:t>
      </w:r>
      <w:r>
        <w:rPr>
          <w:b/>
          <w:color w:val="000000" w:themeColor="text1"/>
        </w:rPr>
        <w:t>pramonės transformacijos ir inovacijų</w:t>
      </w:r>
      <w:r>
        <w:rPr>
          <w:color w:val="000000" w:themeColor="text1"/>
        </w:rPr>
        <w:t xml:space="preserve"> mokslinių tyrimų sistemą, kuri prisidėtų prie didesnio strateginių ir svarbiausiųjų žaliavų tiekimo grandinės atsparumo;</w:t>
      </w:r>
    </w:p>
    <w:p w14:paraId="024F6BF0" w14:textId="77777777" w:rsidR="00165AD1" w:rsidRPr="004D629F" w:rsidRDefault="00165AD1">
      <w:pPr>
        <w:numPr>
          <w:ilvl w:val="0"/>
          <w:numId w:val="18"/>
        </w:numPr>
        <w:rPr>
          <w:color w:val="000000" w:themeColor="text1"/>
        </w:rPr>
      </w:pPr>
      <w:r>
        <w:rPr>
          <w:b/>
          <w:color w:val="000000" w:themeColor="text1"/>
        </w:rPr>
        <w:t>Valstybės pagalbos gairėse</w:t>
      </w:r>
      <w:r>
        <w:rPr>
          <w:color w:val="000000" w:themeColor="text1"/>
        </w:rPr>
        <w:t xml:space="preserve"> (įskaitant bendrosios išimties reglamentą) numatyti daugiau lankstumo, kad automobilių pramonės regionai galėtų vadovauti šiai pertvarkai ir ją valdyti ir būtų išvengta jos neigiamo poveikio. Taip pat turėtų būti numatytos paramos priemonės, kuriomis naudodamosi vietos ir regionų valdžios institucijos, vykdydamos viešuosius pirkimus, paspartintų </w:t>
      </w:r>
      <w:r>
        <w:rPr>
          <w:b/>
          <w:color w:val="000000" w:themeColor="text1"/>
        </w:rPr>
        <w:t>novatoriškų technologijų</w:t>
      </w:r>
      <w:r>
        <w:rPr>
          <w:color w:val="000000" w:themeColor="text1"/>
        </w:rPr>
        <w:t xml:space="preserve"> diegimą;</w:t>
      </w:r>
    </w:p>
    <w:p w14:paraId="3BEC86BE" w14:textId="77777777" w:rsidR="00165AD1" w:rsidRPr="004D629F" w:rsidRDefault="00165AD1">
      <w:pPr>
        <w:numPr>
          <w:ilvl w:val="0"/>
          <w:numId w:val="18"/>
        </w:numPr>
        <w:rPr>
          <w:color w:val="000000" w:themeColor="text1"/>
        </w:rPr>
      </w:pPr>
      <w:r>
        <w:rPr>
          <w:color w:val="000000" w:themeColor="text1"/>
        </w:rPr>
        <w:t xml:space="preserve">Teikti paramą regionams, kad būtų įrengti </w:t>
      </w:r>
      <w:r>
        <w:rPr>
          <w:b/>
          <w:color w:val="000000" w:themeColor="text1"/>
        </w:rPr>
        <w:t>viešai prieinami įkrovimo ir degalų papildymo punktai</w:t>
      </w:r>
      <w:r>
        <w:rPr>
          <w:color w:val="000000" w:themeColor="text1"/>
        </w:rPr>
        <w:t>, siekiant skatinti elektrinių transporto priemonių ir transporto priemonių, kuriose naudojami nulinės taršos ir mažo anglies dioksido pėdsako alternatyvieji degalai, naudojimą. Norint užtikrinti teritorinę ir socialinę sanglaudą, būtina, kad šie punktai būtų prieinami visuose regionuose ir būtų užtikrinta jų tarpvalstybinė sąveika;</w:t>
      </w:r>
    </w:p>
    <w:p w14:paraId="7BF9F579" w14:textId="77777777" w:rsidR="00165AD1" w:rsidRPr="004D629F" w:rsidRDefault="00165AD1">
      <w:pPr>
        <w:numPr>
          <w:ilvl w:val="0"/>
          <w:numId w:val="18"/>
        </w:numPr>
        <w:rPr>
          <w:color w:val="000000" w:themeColor="text1"/>
        </w:rPr>
      </w:pPr>
      <w:r>
        <w:rPr>
          <w:b/>
          <w:color w:val="000000" w:themeColor="text1"/>
        </w:rPr>
        <w:t xml:space="preserve">Turimas viešųjų ir privačiųjų investicinių fondų lėšas </w:t>
      </w:r>
      <w:r>
        <w:rPr>
          <w:color w:val="000000" w:themeColor="text1"/>
        </w:rPr>
        <w:t>sutelkti įvairiems technologiniams sprendimams (pvz., elektrifikacijai, vandenilio technologijoms ir sintetiniams degalams), kad būtų užtikrintas Europos automobilių pramonės konkurencingumas ir novatoriškumas;</w:t>
      </w:r>
    </w:p>
    <w:p w14:paraId="3F4B1A9E" w14:textId="77777777" w:rsidR="00165AD1" w:rsidRPr="004D629F" w:rsidRDefault="00165AD1">
      <w:pPr>
        <w:numPr>
          <w:ilvl w:val="0"/>
          <w:numId w:val="18"/>
        </w:numPr>
        <w:rPr>
          <w:color w:val="000000" w:themeColor="text1"/>
        </w:rPr>
      </w:pPr>
      <w:r>
        <w:rPr>
          <w:color w:val="000000" w:themeColor="text1"/>
        </w:rPr>
        <w:t xml:space="preserve">Nustatyti </w:t>
      </w:r>
      <w:r>
        <w:rPr>
          <w:b/>
          <w:color w:val="000000" w:themeColor="text1"/>
        </w:rPr>
        <w:t>daugiapakopiu valdymu ir partneryste grindžiamą požiūrį</w:t>
      </w:r>
      <w:r>
        <w:rPr>
          <w:color w:val="000000" w:themeColor="text1"/>
        </w:rPr>
        <w:t xml:space="preserve"> į šią pertvarką, siekiant užtikrinti tinkamą ir veiksmingą politikos planavimą, biudžetinius veiksmus ir visais lygmenimis vykdomą dialogą su visais suinteresuotaisiais subjektais ir valdžios institucijomis, įskaitant Europos Komisiją, Tarybą ir Europos Parlamentą;</w:t>
      </w:r>
    </w:p>
    <w:p w14:paraId="3F48FC63" w14:textId="77777777" w:rsidR="00165AD1" w:rsidRPr="004D629F" w:rsidRDefault="00165AD1">
      <w:pPr>
        <w:pStyle w:val="ListParagraph"/>
        <w:numPr>
          <w:ilvl w:val="0"/>
          <w:numId w:val="18"/>
        </w:numPr>
        <w:rPr>
          <w:color w:val="000000" w:themeColor="text1"/>
        </w:rPr>
      </w:pPr>
      <w:r>
        <w:rPr>
          <w:color w:val="000000" w:themeColor="text1"/>
        </w:rPr>
        <w:lastRenderedPageBreak/>
        <w:t xml:space="preserve">Remti šį aljansą kaip pagrindinę </w:t>
      </w:r>
      <w:r>
        <w:rPr>
          <w:b/>
          <w:color w:val="000000" w:themeColor="text1"/>
        </w:rPr>
        <w:t>atvirą</w:t>
      </w:r>
      <w:r>
        <w:rPr>
          <w:color w:val="000000" w:themeColor="text1"/>
        </w:rPr>
        <w:t xml:space="preserve"> automobilių pramonės ir tiekimo regionų </w:t>
      </w:r>
      <w:r>
        <w:rPr>
          <w:b/>
          <w:color w:val="000000" w:themeColor="text1"/>
        </w:rPr>
        <w:t>bendradarbiavimo platformą</w:t>
      </w:r>
      <w:r>
        <w:rPr>
          <w:color w:val="000000" w:themeColor="text1"/>
        </w:rPr>
        <w:t>, kad šie regionai galėtų bendradarbiauti regionų, nacionaliniu ir Europos lygmenimis</w:t>
      </w:r>
      <w:r>
        <w:rPr>
          <w:b/>
          <w:color w:val="000000" w:themeColor="text1"/>
        </w:rPr>
        <w:t xml:space="preserve"> </w:t>
      </w:r>
      <w:r>
        <w:rPr>
          <w:color w:val="000000" w:themeColor="text1"/>
        </w:rPr>
        <w:t>ir glaudžiai bendradarbiauti vykdant dabartines iniciatyvas, kad pertvarka būtų sėkminga.</w:t>
      </w:r>
    </w:p>
    <w:p w14:paraId="3E76E270" w14:textId="77777777" w:rsidR="00426830" w:rsidRPr="004D629F" w:rsidRDefault="00426830">
      <w:pPr>
        <w:rPr>
          <w:color w:val="000000" w:themeColor="text1"/>
        </w:rPr>
      </w:pPr>
    </w:p>
    <w:p w14:paraId="52A50AC1" w14:textId="77777777" w:rsidR="00543B00" w:rsidRDefault="00543B00">
      <w:pPr>
        <w:spacing w:line="240" w:lineRule="auto"/>
        <w:jc w:val="left"/>
        <w:rPr>
          <w:b/>
          <w:color w:val="000000" w:themeColor="text1"/>
          <w:u w:val="single"/>
        </w:rPr>
      </w:pPr>
      <w:r>
        <w:rPr>
          <w:b/>
          <w:color w:val="000000" w:themeColor="text1"/>
          <w:u w:val="single"/>
        </w:rPr>
        <w:br w:type="page"/>
      </w:r>
    </w:p>
    <w:p w14:paraId="71D9C5E4" w14:textId="5BF149B2" w:rsidR="00DC3301" w:rsidRPr="004D629F" w:rsidRDefault="000F0164" w:rsidP="00412AE9">
      <w:pPr>
        <w:keepNext/>
        <w:rPr>
          <w:b/>
          <w:color w:val="000000" w:themeColor="text1"/>
          <w:u w:val="single"/>
        </w:rPr>
      </w:pPr>
      <w:r>
        <w:rPr>
          <w:b/>
          <w:color w:val="000000" w:themeColor="text1"/>
          <w:u w:val="single"/>
        </w:rPr>
        <w:lastRenderedPageBreak/>
        <w:t>PAPILDOMA INFORMACIJA</w:t>
      </w:r>
    </w:p>
    <w:p w14:paraId="4A89A88C" w14:textId="77777777" w:rsidR="00DC3301" w:rsidRPr="004D629F" w:rsidRDefault="00DC3301" w:rsidP="00412AE9">
      <w:pPr>
        <w:keepNext/>
        <w:rPr>
          <w:b/>
          <w:color w:val="000000" w:themeColor="text1"/>
          <w:u w:val="single"/>
        </w:rPr>
      </w:pPr>
    </w:p>
    <w:p w14:paraId="1E13F248" w14:textId="77777777" w:rsidR="00DC3301" w:rsidRPr="004D629F" w:rsidRDefault="00DC3301">
      <w:pPr>
        <w:rPr>
          <w:color w:val="000000" w:themeColor="text1"/>
        </w:rPr>
      </w:pPr>
      <w:r>
        <w:rPr>
          <w:color w:val="000000" w:themeColor="text1"/>
        </w:rPr>
        <w:t>Siekiant įgyvendinti ES 2030 m. klimato politikos tikslo įgyvendinimo planą ir pasiekti tikslus gerinti žmonių ir įmonių judumo sąlygas, didinti prieinamumą ir užtikrinti klimato ir aplinkos apsaugą, išlaikant socialinę pusiausvyrą, iki 2030 m. reikės bent 55 proc. sumažinti išmetamą šiltnamio efektą sukeliančių dujų kiekį ir iki 2050 m. pasiekti visišką poveikio klimatui neutralumą. Kituose sektoriuose taip pat reikia dėti pastangas siekiant užtikrinti, kad būtų mažinamas transporto sektoriaus išmetamų teršalų kiekis.</w:t>
      </w:r>
    </w:p>
    <w:p w14:paraId="7E426B73" w14:textId="77777777" w:rsidR="00DC3301" w:rsidRPr="004D629F" w:rsidRDefault="00DC3301">
      <w:pPr>
        <w:rPr>
          <w:color w:val="000000" w:themeColor="text1"/>
        </w:rPr>
      </w:pPr>
    </w:p>
    <w:p w14:paraId="55211CED" w14:textId="77777777" w:rsidR="00DC3301" w:rsidRPr="004D629F" w:rsidRDefault="00DC3301">
      <w:pPr>
        <w:rPr>
          <w:color w:val="000000" w:themeColor="text1"/>
        </w:rPr>
      </w:pPr>
      <w:r>
        <w:rPr>
          <w:color w:val="000000" w:themeColor="text1"/>
        </w:rPr>
        <w:t>Vienas iš pramonės sektorių, kurį labiausiai paveiks šis būtinas pokytis, yra automobilių pramonė. Be perėjimo prie transmisijos technologijos, įterptasis ir susietas skaitmeninimas bus svarbus pokytis vykdant vertės kūrimo procesus. Ateities transporto priemonės bus įtrauktos į prie debesijos prijungtą daiktų internetą. Tai turės didelį poveikį automobilių pramonės ekosistemai.</w:t>
      </w:r>
    </w:p>
    <w:p w14:paraId="725F9D91" w14:textId="77777777" w:rsidR="00DC3301" w:rsidRPr="004D629F" w:rsidRDefault="00DC3301">
      <w:pPr>
        <w:rPr>
          <w:color w:val="000000" w:themeColor="text1"/>
        </w:rPr>
      </w:pPr>
    </w:p>
    <w:p w14:paraId="592CABFA" w14:textId="77777777" w:rsidR="00DC3301" w:rsidRPr="004D629F" w:rsidRDefault="00DC3301">
      <w:pPr>
        <w:rPr>
          <w:color w:val="000000" w:themeColor="text1"/>
        </w:rPr>
      </w:pPr>
      <w:r>
        <w:rPr>
          <w:color w:val="000000" w:themeColor="text1"/>
        </w:rPr>
        <w:t>Kad šie tikslai būtų pasiekti, Europos automobilių pramonės ekosistemose reikės vykdyti svarbų kompleksinį pertvarkos procesą, kuris turės didžiulį poveikį regiono ekonomikos augimui, darbo vietų kūrimui ir tolesnėms naujovėms. Automobilių pramonėje esama tarpvalstybinių tiekimo grandinių (įtvirtintų regionų lygmeniu). Dėl to reikia priimti Europos lygmens požiūrį. Būtina skubiai vykdyti pertvarką, tačiau kartu ją reikia vykdyti laipsniškai ir tokiu tempu, kad pramonė ir darbo rinka galėtų prisitaikyti.</w:t>
      </w:r>
    </w:p>
    <w:p w14:paraId="21CE69AB" w14:textId="77777777" w:rsidR="00DC3301" w:rsidRPr="004D629F" w:rsidRDefault="00DC3301">
      <w:pPr>
        <w:rPr>
          <w:color w:val="000000" w:themeColor="text1"/>
        </w:rPr>
      </w:pPr>
    </w:p>
    <w:p w14:paraId="06B8826B" w14:textId="77777777" w:rsidR="00DC3301" w:rsidRPr="004D629F" w:rsidRDefault="00DC3301">
      <w:pPr>
        <w:rPr>
          <w:color w:val="000000" w:themeColor="text1"/>
        </w:rPr>
      </w:pPr>
      <w:r>
        <w:rPr>
          <w:color w:val="000000" w:themeColor="text1"/>
        </w:rPr>
        <w:t>Be to, ši pertvarka paveiks regionus, atsižvelgiant į jų automobilių pramonės vertės grandinių dydį, mastą ir struktūrą. Dėl to regionai patirs skirtingų sunkumų ir jiems reikės skirtingų prisitaikymo strategijų. Vis dėlto šie padariniai vietos ir regiono ekonomikai ir užimtumui ir galimos naujos, neutralaus poveikio klimatui automobilių pramonės tendencijos dar nebuvo tinkamai įvertinti ir į juos dar neatsižvelgta.</w:t>
      </w:r>
    </w:p>
    <w:p w14:paraId="6F6FE64F" w14:textId="77777777" w:rsidR="00DC3301" w:rsidRPr="004D629F" w:rsidRDefault="00DC3301">
      <w:pPr>
        <w:rPr>
          <w:color w:val="000000" w:themeColor="text1"/>
        </w:rPr>
      </w:pPr>
    </w:p>
    <w:p w14:paraId="32E361AE" w14:textId="77777777" w:rsidR="00DC3301" w:rsidRPr="004D629F" w:rsidRDefault="00DC3301">
      <w:pPr>
        <w:rPr>
          <w:color w:val="000000" w:themeColor="text1"/>
        </w:rPr>
      </w:pPr>
      <w:r>
        <w:rPr>
          <w:color w:val="000000" w:themeColor="text1"/>
        </w:rPr>
        <w:t>Vykdant šią pertvarką reikės atlikti tinkamus vertinimus, vykdyti veiksmingą politikos planavimą ir biudžetinius veiksmus. Šioje srityje Europos prisitaikymo prie globalizacijos padarinių fondas yra svarbi priemonė. Pradėti reikia nuo išsamaus regionų lygmens poveikio vertinimo.</w:t>
      </w:r>
    </w:p>
    <w:p w14:paraId="58272926" w14:textId="77777777" w:rsidR="00DC3301" w:rsidRPr="004D629F" w:rsidRDefault="00DC3301">
      <w:pPr>
        <w:rPr>
          <w:color w:val="000000" w:themeColor="text1"/>
        </w:rPr>
      </w:pPr>
    </w:p>
    <w:p w14:paraId="716287F2" w14:textId="77777777" w:rsidR="00DC3301" w:rsidRPr="004D629F" w:rsidRDefault="00DC3301">
      <w:pPr>
        <w:rPr>
          <w:color w:val="000000" w:themeColor="text1"/>
        </w:rPr>
      </w:pPr>
      <w:r>
        <w:rPr>
          <w:color w:val="000000" w:themeColor="text1"/>
        </w:rPr>
        <w:t>Automobilių pramonės regionų aljansas dės daug pastangų, kad Europos automobilių sektoriuje būtų įgyvendinti klimato tikslai, kartu stiprinant regionų pramonės ekosistemas ir vertės kūrimą.</w:t>
      </w:r>
    </w:p>
    <w:p w14:paraId="6C063364" w14:textId="77777777" w:rsidR="0035344D" w:rsidRPr="004D629F" w:rsidRDefault="0035344D">
      <w:pPr>
        <w:jc w:val="left"/>
        <w:rPr>
          <w:color w:val="000000" w:themeColor="text1"/>
        </w:rPr>
      </w:pPr>
    </w:p>
    <w:sectPr w:rsidR="0035344D" w:rsidRPr="004D629F" w:rsidSect="00AD21D1">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E718D" w14:textId="77777777" w:rsidR="001E4D53" w:rsidRDefault="001E4D53">
      <w:r>
        <w:separator/>
      </w:r>
    </w:p>
  </w:endnote>
  <w:endnote w:type="continuationSeparator" w:id="0">
    <w:p w14:paraId="49CD4097" w14:textId="77777777" w:rsidR="001E4D53" w:rsidRDefault="001E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444B" w14:textId="77777777" w:rsidR="00AD21D1" w:rsidRPr="00AD21D1" w:rsidRDefault="00AD21D1" w:rsidP="00AD2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021A" w14:textId="77777777" w:rsidR="001E6CF5" w:rsidRPr="00AD21D1" w:rsidRDefault="00AD21D1" w:rsidP="00AD21D1">
    <w:pPr>
      <w:pStyle w:val="Footer"/>
    </w:pPr>
    <w:r>
      <w:t xml:space="preserve">COR-2022-02423-05-01-PSP-TRA (EN) </w:t>
    </w:r>
    <w:r>
      <w:fldChar w:fldCharType="begin"/>
    </w:r>
    <w:r>
      <w:instrText xml:space="preserve"> PAGE  \* Arabic  \* MERGEFORMAT </w:instrText>
    </w:r>
    <w:r>
      <w:fldChar w:fldCharType="separate"/>
    </w:r>
    <w:r w:rsidR="00FC7FA2">
      <w:rPr>
        <w:noProof/>
      </w:rPr>
      <w:t>2</w:t>
    </w:r>
    <w:r>
      <w:fldChar w:fldCharType="end"/>
    </w:r>
    <w:r>
      <w:t>/</w:t>
    </w:r>
    <w:fldSimple w:instr=" NUMPAGES ">
      <w:r w:rsidR="00FC7FA2">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CE9F" w14:textId="77777777" w:rsidR="00AD21D1" w:rsidRPr="00AD21D1" w:rsidRDefault="00AD21D1" w:rsidP="00AD2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1AFF7" w14:textId="77777777" w:rsidR="001E4D53" w:rsidRDefault="001E4D53">
      <w:r>
        <w:separator/>
      </w:r>
    </w:p>
  </w:footnote>
  <w:footnote w:type="continuationSeparator" w:id="0">
    <w:p w14:paraId="4CB7C21F" w14:textId="77777777" w:rsidR="001E4D53" w:rsidRDefault="001E4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B000" w14:textId="77777777" w:rsidR="00AD21D1" w:rsidRPr="00AD21D1" w:rsidRDefault="00AD21D1" w:rsidP="00AD2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43D9" w14:textId="77777777" w:rsidR="00AD21D1" w:rsidRPr="00AD21D1" w:rsidRDefault="00AD21D1" w:rsidP="00AD2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56B0" w14:textId="77777777" w:rsidR="00AD21D1" w:rsidRPr="00AD21D1" w:rsidRDefault="00AD21D1" w:rsidP="00AD2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E8A0CBA"/>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2A6604"/>
    <w:multiLevelType w:val="hybridMultilevel"/>
    <w:tmpl w:val="FB00C43C"/>
    <w:lvl w:ilvl="0" w:tplc="08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E3129"/>
    <w:multiLevelType w:val="hybridMultilevel"/>
    <w:tmpl w:val="69C4246C"/>
    <w:lvl w:ilvl="0" w:tplc="080C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50B6312"/>
    <w:multiLevelType w:val="hybridMultilevel"/>
    <w:tmpl w:val="A91877E4"/>
    <w:lvl w:ilvl="0" w:tplc="0809000F">
      <w:start w:val="1"/>
      <w:numFmt w:val="decimal"/>
      <w:lvlText w:val="%1."/>
      <w:lvlJc w:val="left"/>
      <w:pPr>
        <w:tabs>
          <w:tab w:val="num" w:pos="360"/>
        </w:tabs>
        <w:ind w:left="360" w:hanging="360"/>
      </w:pPr>
      <w:rPr>
        <w:rFonts w:hint="default"/>
      </w:rPr>
    </w:lvl>
    <w:lvl w:ilvl="1" w:tplc="1908C8B0" w:tentative="1">
      <w:start w:val="1"/>
      <w:numFmt w:val="bullet"/>
      <w:lvlText w:val="•"/>
      <w:lvlJc w:val="left"/>
      <w:pPr>
        <w:tabs>
          <w:tab w:val="num" w:pos="1080"/>
        </w:tabs>
        <w:ind w:left="1080" w:hanging="360"/>
      </w:pPr>
      <w:rPr>
        <w:rFonts w:ascii="Arial" w:hAnsi="Arial" w:hint="default"/>
      </w:rPr>
    </w:lvl>
    <w:lvl w:ilvl="2" w:tplc="93CA570E" w:tentative="1">
      <w:start w:val="1"/>
      <w:numFmt w:val="bullet"/>
      <w:lvlText w:val="•"/>
      <w:lvlJc w:val="left"/>
      <w:pPr>
        <w:tabs>
          <w:tab w:val="num" w:pos="1800"/>
        </w:tabs>
        <w:ind w:left="1800" w:hanging="360"/>
      </w:pPr>
      <w:rPr>
        <w:rFonts w:ascii="Arial" w:hAnsi="Arial" w:hint="default"/>
      </w:rPr>
    </w:lvl>
    <w:lvl w:ilvl="3" w:tplc="477814BC" w:tentative="1">
      <w:start w:val="1"/>
      <w:numFmt w:val="bullet"/>
      <w:lvlText w:val="•"/>
      <w:lvlJc w:val="left"/>
      <w:pPr>
        <w:tabs>
          <w:tab w:val="num" w:pos="2520"/>
        </w:tabs>
        <w:ind w:left="2520" w:hanging="360"/>
      </w:pPr>
      <w:rPr>
        <w:rFonts w:ascii="Arial" w:hAnsi="Arial" w:hint="default"/>
      </w:rPr>
    </w:lvl>
    <w:lvl w:ilvl="4" w:tplc="B4D03ABA" w:tentative="1">
      <w:start w:val="1"/>
      <w:numFmt w:val="bullet"/>
      <w:lvlText w:val="•"/>
      <w:lvlJc w:val="left"/>
      <w:pPr>
        <w:tabs>
          <w:tab w:val="num" w:pos="3240"/>
        </w:tabs>
        <w:ind w:left="3240" w:hanging="360"/>
      </w:pPr>
      <w:rPr>
        <w:rFonts w:ascii="Arial" w:hAnsi="Arial" w:hint="default"/>
      </w:rPr>
    </w:lvl>
    <w:lvl w:ilvl="5" w:tplc="6298D868" w:tentative="1">
      <w:start w:val="1"/>
      <w:numFmt w:val="bullet"/>
      <w:lvlText w:val="•"/>
      <w:lvlJc w:val="left"/>
      <w:pPr>
        <w:tabs>
          <w:tab w:val="num" w:pos="3960"/>
        </w:tabs>
        <w:ind w:left="3960" w:hanging="360"/>
      </w:pPr>
      <w:rPr>
        <w:rFonts w:ascii="Arial" w:hAnsi="Arial" w:hint="default"/>
      </w:rPr>
    </w:lvl>
    <w:lvl w:ilvl="6" w:tplc="C5AE2AF0" w:tentative="1">
      <w:start w:val="1"/>
      <w:numFmt w:val="bullet"/>
      <w:lvlText w:val="•"/>
      <w:lvlJc w:val="left"/>
      <w:pPr>
        <w:tabs>
          <w:tab w:val="num" w:pos="4680"/>
        </w:tabs>
        <w:ind w:left="4680" w:hanging="360"/>
      </w:pPr>
      <w:rPr>
        <w:rFonts w:ascii="Arial" w:hAnsi="Arial" w:hint="default"/>
      </w:rPr>
    </w:lvl>
    <w:lvl w:ilvl="7" w:tplc="B18252D4" w:tentative="1">
      <w:start w:val="1"/>
      <w:numFmt w:val="bullet"/>
      <w:lvlText w:val="•"/>
      <w:lvlJc w:val="left"/>
      <w:pPr>
        <w:tabs>
          <w:tab w:val="num" w:pos="5400"/>
        </w:tabs>
        <w:ind w:left="5400" w:hanging="360"/>
      </w:pPr>
      <w:rPr>
        <w:rFonts w:ascii="Arial" w:hAnsi="Arial" w:hint="default"/>
      </w:rPr>
    </w:lvl>
    <w:lvl w:ilvl="8" w:tplc="15B88B4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6DF617F"/>
    <w:multiLevelType w:val="hybridMultilevel"/>
    <w:tmpl w:val="381251B2"/>
    <w:lvl w:ilvl="0" w:tplc="8EDAA76C">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665ED4"/>
    <w:multiLevelType w:val="hybridMultilevel"/>
    <w:tmpl w:val="743C91B2"/>
    <w:lvl w:ilvl="0" w:tplc="080C0005">
      <w:start w:val="1"/>
      <w:numFmt w:val="bullet"/>
      <w:lvlText w:val=""/>
      <w:lvlJc w:val="left"/>
      <w:pPr>
        <w:ind w:left="426" w:hanging="360"/>
      </w:pPr>
      <w:rPr>
        <w:rFonts w:ascii="Wingdings" w:hAnsi="Wingdings" w:hint="default"/>
        <w:b w:val="0"/>
        <w:bCs w:val="0"/>
        <w:i w:val="0"/>
        <w:iCs w:val="0"/>
        <w:caps w:val="0"/>
        <w:smallCaps w:val="0"/>
        <w:strike w:val="0"/>
        <w:dstrike w:val="0"/>
        <w:spacing w:val="0"/>
        <w:w w:val="100"/>
        <w:kern w:val="0"/>
        <w:position w:val="0"/>
        <w:highlight w:val="none"/>
        <w:u w:val="none"/>
        <w:effect w:val="none"/>
        <w:vertAlign w:val="baseline"/>
      </w:rPr>
    </w:lvl>
    <w:lvl w:ilvl="1" w:tplc="4D62034C">
      <w:start w:val="1"/>
      <w:numFmt w:val="bullet"/>
      <w:lvlText w:val="o"/>
      <w:lvlJc w:val="left"/>
      <w:pPr>
        <w:ind w:left="11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2" w:tplc="BDA056AC">
      <w:start w:val="1"/>
      <w:numFmt w:val="bullet"/>
      <w:lvlText w:val="▪"/>
      <w:lvlJc w:val="left"/>
      <w:pPr>
        <w:ind w:left="18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3" w:tplc="71DEBFEC">
      <w:start w:val="1"/>
      <w:numFmt w:val="bullet"/>
      <w:lvlText w:val="•"/>
      <w:lvlJc w:val="left"/>
      <w:pPr>
        <w:ind w:left="25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4" w:tplc="369C832A">
      <w:start w:val="1"/>
      <w:numFmt w:val="bullet"/>
      <w:lvlText w:val="o"/>
      <w:lvlJc w:val="left"/>
      <w:pPr>
        <w:ind w:left="33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5" w:tplc="5F4A1382">
      <w:start w:val="1"/>
      <w:numFmt w:val="bullet"/>
      <w:lvlText w:val="▪"/>
      <w:lvlJc w:val="left"/>
      <w:pPr>
        <w:ind w:left="40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6" w:tplc="DDEE9E22">
      <w:start w:val="1"/>
      <w:numFmt w:val="bullet"/>
      <w:lvlText w:val="•"/>
      <w:lvlJc w:val="left"/>
      <w:pPr>
        <w:ind w:left="47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7" w:tplc="FF1C736A">
      <w:start w:val="1"/>
      <w:numFmt w:val="bullet"/>
      <w:lvlText w:val="o"/>
      <w:lvlJc w:val="left"/>
      <w:pPr>
        <w:ind w:left="54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8" w:tplc="388266F4">
      <w:start w:val="1"/>
      <w:numFmt w:val="bullet"/>
      <w:lvlText w:val="▪"/>
      <w:lvlJc w:val="left"/>
      <w:pPr>
        <w:ind w:left="61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abstractNum>
  <w:abstractNum w:abstractNumId="6" w15:restartNumberingAfterBreak="0">
    <w:nsid w:val="32E53108"/>
    <w:multiLevelType w:val="hybridMultilevel"/>
    <w:tmpl w:val="93D0F894"/>
    <w:lvl w:ilvl="0" w:tplc="080C0005">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7" w15:restartNumberingAfterBreak="0">
    <w:nsid w:val="431E0908"/>
    <w:multiLevelType w:val="hybridMultilevel"/>
    <w:tmpl w:val="3924A048"/>
    <w:lvl w:ilvl="0" w:tplc="BAF25612">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631FC"/>
    <w:multiLevelType w:val="hybridMultilevel"/>
    <w:tmpl w:val="8AE2A612"/>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319F1"/>
    <w:multiLevelType w:val="hybridMultilevel"/>
    <w:tmpl w:val="CC0092E2"/>
    <w:lvl w:ilvl="0" w:tplc="C636B762">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5B13E22"/>
    <w:multiLevelType w:val="hybridMultilevel"/>
    <w:tmpl w:val="AFFE1AE4"/>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74D8E"/>
    <w:multiLevelType w:val="hybridMultilevel"/>
    <w:tmpl w:val="C8EECB0E"/>
    <w:lvl w:ilvl="0" w:tplc="722A14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CD4FAF"/>
    <w:multiLevelType w:val="hybridMultilevel"/>
    <w:tmpl w:val="EF9826BC"/>
    <w:lvl w:ilvl="0" w:tplc="84E859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DE74FB"/>
    <w:multiLevelType w:val="hybridMultilevel"/>
    <w:tmpl w:val="39AE2EA6"/>
    <w:lvl w:ilvl="0" w:tplc="039CF070">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9FD652D"/>
    <w:multiLevelType w:val="hybridMultilevel"/>
    <w:tmpl w:val="880486CA"/>
    <w:lvl w:ilvl="0" w:tplc="1780D00C">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47A3852"/>
    <w:multiLevelType w:val="hybridMultilevel"/>
    <w:tmpl w:val="D7CE805E"/>
    <w:lvl w:ilvl="0" w:tplc="080C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8"/>
  </w:num>
  <w:num w:numId="7">
    <w:abstractNumId w:val="10"/>
  </w:num>
  <w:num w:numId="8">
    <w:abstractNumId w:val="15"/>
  </w:num>
  <w:num w:numId="9">
    <w:abstractNumId w:val="0"/>
  </w:num>
  <w:num w:numId="10">
    <w:abstractNumId w:val="0"/>
  </w:num>
  <w:num w:numId="11">
    <w:abstractNumId w:val="0"/>
  </w:num>
  <w:num w:numId="12">
    <w:abstractNumId w:val="7"/>
  </w:num>
  <w:num w:numId="13">
    <w:abstractNumId w:val="12"/>
  </w:num>
  <w:num w:numId="14">
    <w:abstractNumId w:val="9"/>
  </w:num>
  <w:num w:numId="15">
    <w:abstractNumId w:val="4"/>
  </w:num>
  <w:num w:numId="16">
    <w:abstractNumId w:val="13"/>
  </w:num>
  <w:num w:numId="17">
    <w:abstractNumId w:val="14"/>
  </w:num>
  <w:num w:numId="18">
    <w:abstractNumId w:val="3"/>
  </w:num>
  <w:num w:numId="1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D07"/>
    <w:rsid w:val="000004F0"/>
    <w:rsid w:val="00003C5D"/>
    <w:rsid w:val="00004195"/>
    <w:rsid w:val="000078FC"/>
    <w:rsid w:val="00024699"/>
    <w:rsid w:val="0002532D"/>
    <w:rsid w:val="00030648"/>
    <w:rsid w:val="00043789"/>
    <w:rsid w:val="00047349"/>
    <w:rsid w:val="00052B8D"/>
    <w:rsid w:val="00057DFF"/>
    <w:rsid w:val="00066816"/>
    <w:rsid w:val="000713A9"/>
    <w:rsid w:val="00073218"/>
    <w:rsid w:val="00076653"/>
    <w:rsid w:val="00084E84"/>
    <w:rsid w:val="0008789B"/>
    <w:rsid w:val="0009066A"/>
    <w:rsid w:val="000915B3"/>
    <w:rsid w:val="00094968"/>
    <w:rsid w:val="000A2EB9"/>
    <w:rsid w:val="000A4567"/>
    <w:rsid w:val="000C3AA1"/>
    <w:rsid w:val="000C4301"/>
    <w:rsid w:val="000C6A9C"/>
    <w:rsid w:val="000D1DE4"/>
    <w:rsid w:val="000D60FF"/>
    <w:rsid w:val="000E191D"/>
    <w:rsid w:val="000E4C12"/>
    <w:rsid w:val="000F0164"/>
    <w:rsid w:val="000F2257"/>
    <w:rsid w:val="000F25E0"/>
    <w:rsid w:val="00103955"/>
    <w:rsid w:val="00111667"/>
    <w:rsid w:val="0011226F"/>
    <w:rsid w:val="00122D0B"/>
    <w:rsid w:val="00123198"/>
    <w:rsid w:val="00131A57"/>
    <w:rsid w:val="001332A3"/>
    <w:rsid w:val="00133550"/>
    <w:rsid w:val="00135182"/>
    <w:rsid w:val="00143700"/>
    <w:rsid w:val="0014465F"/>
    <w:rsid w:val="00152CB7"/>
    <w:rsid w:val="00152F00"/>
    <w:rsid w:val="0015692A"/>
    <w:rsid w:val="00157AB9"/>
    <w:rsid w:val="00160913"/>
    <w:rsid w:val="00163CD9"/>
    <w:rsid w:val="00165AD1"/>
    <w:rsid w:val="00174DCB"/>
    <w:rsid w:val="00177979"/>
    <w:rsid w:val="00177ECE"/>
    <w:rsid w:val="00182F7B"/>
    <w:rsid w:val="001833F2"/>
    <w:rsid w:val="00184D5C"/>
    <w:rsid w:val="00185BC1"/>
    <w:rsid w:val="00194D93"/>
    <w:rsid w:val="00194E06"/>
    <w:rsid w:val="00196698"/>
    <w:rsid w:val="00197568"/>
    <w:rsid w:val="001A1A79"/>
    <w:rsid w:val="001A2428"/>
    <w:rsid w:val="001A33B9"/>
    <w:rsid w:val="001B27F0"/>
    <w:rsid w:val="001B3F99"/>
    <w:rsid w:val="001B5124"/>
    <w:rsid w:val="001C3833"/>
    <w:rsid w:val="001C4B55"/>
    <w:rsid w:val="001C654A"/>
    <w:rsid w:val="001C6D8A"/>
    <w:rsid w:val="001D37A6"/>
    <w:rsid w:val="001D6028"/>
    <w:rsid w:val="001E38F4"/>
    <w:rsid w:val="001E4D53"/>
    <w:rsid w:val="001E53F6"/>
    <w:rsid w:val="001E6CF5"/>
    <w:rsid w:val="001F135F"/>
    <w:rsid w:val="001F1745"/>
    <w:rsid w:val="001F5F8B"/>
    <w:rsid w:val="00200634"/>
    <w:rsid w:val="00200F2F"/>
    <w:rsid w:val="002031EF"/>
    <w:rsid w:val="002033B2"/>
    <w:rsid w:val="00203ACA"/>
    <w:rsid w:val="00203B6D"/>
    <w:rsid w:val="00203C1A"/>
    <w:rsid w:val="00204213"/>
    <w:rsid w:val="0020797D"/>
    <w:rsid w:val="0021028A"/>
    <w:rsid w:val="00211F7A"/>
    <w:rsid w:val="00214BAB"/>
    <w:rsid w:val="00214BD3"/>
    <w:rsid w:val="00217288"/>
    <w:rsid w:val="002209CA"/>
    <w:rsid w:val="00225D17"/>
    <w:rsid w:val="00227CE7"/>
    <w:rsid w:val="00230EE6"/>
    <w:rsid w:val="00240A6C"/>
    <w:rsid w:val="00240A96"/>
    <w:rsid w:val="00241269"/>
    <w:rsid w:val="002500A7"/>
    <w:rsid w:val="00253C08"/>
    <w:rsid w:val="00254A40"/>
    <w:rsid w:val="00256F2E"/>
    <w:rsid w:val="00266BE0"/>
    <w:rsid w:val="0026716F"/>
    <w:rsid w:val="002763A7"/>
    <w:rsid w:val="00282DEB"/>
    <w:rsid w:val="002865BD"/>
    <w:rsid w:val="0028670C"/>
    <w:rsid w:val="002A2A29"/>
    <w:rsid w:val="002A63A1"/>
    <w:rsid w:val="002B1B8D"/>
    <w:rsid w:val="002B39DA"/>
    <w:rsid w:val="002B6774"/>
    <w:rsid w:val="002C4252"/>
    <w:rsid w:val="002C6C3D"/>
    <w:rsid w:val="002C7109"/>
    <w:rsid w:val="002C7AB1"/>
    <w:rsid w:val="002D3845"/>
    <w:rsid w:val="002D5F5E"/>
    <w:rsid w:val="002E3C97"/>
    <w:rsid w:val="002E41B8"/>
    <w:rsid w:val="002F015A"/>
    <w:rsid w:val="002F4B82"/>
    <w:rsid w:val="00301355"/>
    <w:rsid w:val="0030634C"/>
    <w:rsid w:val="00306BDB"/>
    <w:rsid w:val="003073D4"/>
    <w:rsid w:val="003076AC"/>
    <w:rsid w:val="00321129"/>
    <w:rsid w:val="00321221"/>
    <w:rsid w:val="0033127A"/>
    <w:rsid w:val="00343465"/>
    <w:rsid w:val="003452C1"/>
    <w:rsid w:val="00345E3C"/>
    <w:rsid w:val="003471BF"/>
    <w:rsid w:val="0034723E"/>
    <w:rsid w:val="0035344D"/>
    <w:rsid w:val="0035794B"/>
    <w:rsid w:val="00363919"/>
    <w:rsid w:val="0036397D"/>
    <w:rsid w:val="003646C2"/>
    <w:rsid w:val="00366942"/>
    <w:rsid w:val="00371BD4"/>
    <w:rsid w:val="00382DB2"/>
    <w:rsid w:val="00396830"/>
    <w:rsid w:val="003A15E5"/>
    <w:rsid w:val="003A48EB"/>
    <w:rsid w:val="003A671E"/>
    <w:rsid w:val="003B01CE"/>
    <w:rsid w:val="003B24A1"/>
    <w:rsid w:val="003B31E5"/>
    <w:rsid w:val="003B40E2"/>
    <w:rsid w:val="003B50A5"/>
    <w:rsid w:val="003B63CC"/>
    <w:rsid w:val="003C11A7"/>
    <w:rsid w:val="003C2A08"/>
    <w:rsid w:val="003C7E05"/>
    <w:rsid w:val="003D022F"/>
    <w:rsid w:val="003D06F8"/>
    <w:rsid w:val="003D1EDC"/>
    <w:rsid w:val="003E24E7"/>
    <w:rsid w:val="003E282E"/>
    <w:rsid w:val="003E3B81"/>
    <w:rsid w:val="003E79E3"/>
    <w:rsid w:val="003F0168"/>
    <w:rsid w:val="003F7221"/>
    <w:rsid w:val="004046AE"/>
    <w:rsid w:val="0040598D"/>
    <w:rsid w:val="00412AE9"/>
    <w:rsid w:val="00414876"/>
    <w:rsid w:val="00415040"/>
    <w:rsid w:val="004153BD"/>
    <w:rsid w:val="004156F0"/>
    <w:rsid w:val="00415E49"/>
    <w:rsid w:val="00420940"/>
    <w:rsid w:val="004221F6"/>
    <w:rsid w:val="00423D75"/>
    <w:rsid w:val="00425076"/>
    <w:rsid w:val="00426830"/>
    <w:rsid w:val="00430137"/>
    <w:rsid w:val="004351B9"/>
    <w:rsid w:val="0044155F"/>
    <w:rsid w:val="004417D7"/>
    <w:rsid w:val="0044267A"/>
    <w:rsid w:val="00443C67"/>
    <w:rsid w:val="00446E9F"/>
    <w:rsid w:val="00447C8D"/>
    <w:rsid w:val="00451083"/>
    <w:rsid w:val="00451486"/>
    <w:rsid w:val="0046026F"/>
    <w:rsid w:val="004606A1"/>
    <w:rsid w:val="00465113"/>
    <w:rsid w:val="004652F4"/>
    <w:rsid w:val="0047261C"/>
    <w:rsid w:val="00472E64"/>
    <w:rsid w:val="004733FD"/>
    <w:rsid w:val="0047678D"/>
    <w:rsid w:val="00486418"/>
    <w:rsid w:val="00487F6C"/>
    <w:rsid w:val="00490C7F"/>
    <w:rsid w:val="004927F7"/>
    <w:rsid w:val="00497199"/>
    <w:rsid w:val="004A0A66"/>
    <w:rsid w:val="004A1E74"/>
    <w:rsid w:val="004A4AA1"/>
    <w:rsid w:val="004A6A0B"/>
    <w:rsid w:val="004B2B94"/>
    <w:rsid w:val="004B4B8B"/>
    <w:rsid w:val="004C6696"/>
    <w:rsid w:val="004D192E"/>
    <w:rsid w:val="004D417D"/>
    <w:rsid w:val="004D629F"/>
    <w:rsid w:val="004E04BB"/>
    <w:rsid w:val="004E2BBE"/>
    <w:rsid w:val="004E4E60"/>
    <w:rsid w:val="004F0B24"/>
    <w:rsid w:val="004F0F85"/>
    <w:rsid w:val="004F2066"/>
    <w:rsid w:val="004F5653"/>
    <w:rsid w:val="00501BDC"/>
    <w:rsid w:val="00512C71"/>
    <w:rsid w:val="00513D96"/>
    <w:rsid w:val="00515282"/>
    <w:rsid w:val="00517AAC"/>
    <w:rsid w:val="005212EC"/>
    <w:rsid w:val="005268A3"/>
    <w:rsid w:val="0053316C"/>
    <w:rsid w:val="00541CBE"/>
    <w:rsid w:val="005436A6"/>
    <w:rsid w:val="00543B00"/>
    <w:rsid w:val="0055427D"/>
    <w:rsid w:val="00560CF8"/>
    <w:rsid w:val="005611FB"/>
    <w:rsid w:val="00563B55"/>
    <w:rsid w:val="005659C5"/>
    <w:rsid w:val="0056642B"/>
    <w:rsid w:val="005664EC"/>
    <w:rsid w:val="005670F3"/>
    <w:rsid w:val="00575403"/>
    <w:rsid w:val="005758D2"/>
    <w:rsid w:val="005800BF"/>
    <w:rsid w:val="005851CA"/>
    <w:rsid w:val="00585F32"/>
    <w:rsid w:val="00592EA8"/>
    <w:rsid w:val="00593172"/>
    <w:rsid w:val="00595090"/>
    <w:rsid w:val="005A75FF"/>
    <w:rsid w:val="005B6CFE"/>
    <w:rsid w:val="005B72D4"/>
    <w:rsid w:val="005C21B1"/>
    <w:rsid w:val="005C3064"/>
    <w:rsid w:val="005D0E0A"/>
    <w:rsid w:val="005D2857"/>
    <w:rsid w:val="005D34D1"/>
    <w:rsid w:val="005D58AF"/>
    <w:rsid w:val="005E1D91"/>
    <w:rsid w:val="005E63F6"/>
    <w:rsid w:val="005E7438"/>
    <w:rsid w:val="005F1048"/>
    <w:rsid w:val="00606881"/>
    <w:rsid w:val="00607398"/>
    <w:rsid w:val="006102F7"/>
    <w:rsid w:val="0061096E"/>
    <w:rsid w:val="0061703A"/>
    <w:rsid w:val="00620C16"/>
    <w:rsid w:val="00620E30"/>
    <w:rsid w:val="00623888"/>
    <w:rsid w:val="0062409C"/>
    <w:rsid w:val="006346AF"/>
    <w:rsid w:val="0064132B"/>
    <w:rsid w:val="006522CB"/>
    <w:rsid w:val="00662F58"/>
    <w:rsid w:val="00665655"/>
    <w:rsid w:val="0067081F"/>
    <w:rsid w:val="0067341D"/>
    <w:rsid w:val="006735DE"/>
    <w:rsid w:val="00682250"/>
    <w:rsid w:val="00682F6B"/>
    <w:rsid w:val="00687B2D"/>
    <w:rsid w:val="00693D6C"/>
    <w:rsid w:val="00696E4D"/>
    <w:rsid w:val="006A34AB"/>
    <w:rsid w:val="006A49CF"/>
    <w:rsid w:val="006A5058"/>
    <w:rsid w:val="006A506D"/>
    <w:rsid w:val="006B13B9"/>
    <w:rsid w:val="006B68E0"/>
    <w:rsid w:val="006B789B"/>
    <w:rsid w:val="006D0903"/>
    <w:rsid w:val="006D2925"/>
    <w:rsid w:val="006D5F99"/>
    <w:rsid w:val="006F1623"/>
    <w:rsid w:val="006F1EF6"/>
    <w:rsid w:val="007050EA"/>
    <w:rsid w:val="00705B47"/>
    <w:rsid w:val="0071162A"/>
    <w:rsid w:val="0071269D"/>
    <w:rsid w:val="00713C07"/>
    <w:rsid w:val="007144FB"/>
    <w:rsid w:val="00715656"/>
    <w:rsid w:val="00715C12"/>
    <w:rsid w:val="00717E78"/>
    <w:rsid w:val="0072104B"/>
    <w:rsid w:val="00722DB2"/>
    <w:rsid w:val="007253C8"/>
    <w:rsid w:val="00727195"/>
    <w:rsid w:val="007320AB"/>
    <w:rsid w:val="00732A02"/>
    <w:rsid w:val="00733DF1"/>
    <w:rsid w:val="007416A7"/>
    <w:rsid w:val="0074706C"/>
    <w:rsid w:val="007476DC"/>
    <w:rsid w:val="00760D10"/>
    <w:rsid w:val="00764959"/>
    <w:rsid w:val="007649A9"/>
    <w:rsid w:val="00767A72"/>
    <w:rsid w:val="007701C8"/>
    <w:rsid w:val="00770E6D"/>
    <w:rsid w:val="00770FD7"/>
    <w:rsid w:val="00771513"/>
    <w:rsid w:val="00771BAB"/>
    <w:rsid w:val="0077776D"/>
    <w:rsid w:val="00780D9D"/>
    <w:rsid w:val="00784F50"/>
    <w:rsid w:val="00792D4F"/>
    <w:rsid w:val="007A15C4"/>
    <w:rsid w:val="007A2B9A"/>
    <w:rsid w:val="007C090E"/>
    <w:rsid w:val="007C149B"/>
    <w:rsid w:val="007C329C"/>
    <w:rsid w:val="007D0978"/>
    <w:rsid w:val="007D1274"/>
    <w:rsid w:val="007D351A"/>
    <w:rsid w:val="007D4649"/>
    <w:rsid w:val="007E3BFC"/>
    <w:rsid w:val="007F11DA"/>
    <w:rsid w:val="007F1CC2"/>
    <w:rsid w:val="007F1F7E"/>
    <w:rsid w:val="007F6442"/>
    <w:rsid w:val="007F6DA1"/>
    <w:rsid w:val="008056DA"/>
    <w:rsid w:val="00811C64"/>
    <w:rsid w:val="0082410D"/>
    <w:rsid w:val="0083165A"/>
    <w:rsid w:val="00836464"/>
    <w:rsid w:val="00841D73"/>
    <w:rsid w:val="00844A0B"/>
    <w:rsid w:val="00845AB9"/>
    <w:rsid w:val="00851959"/>
    <w:rsid w:val="00852566"/>
    <w:rsid w:val="00857D13"/>
    <w:rsid w:val="00862040"/>
    <w:rsid w:val="008627ED"/>
    <w:rsid w:val="0086320F"/>
    <w:rsid w:val="00866253"/>
    <w:rsid w:val="008700AD"/>
    <w:rsid w:val="00870B23"/>
    <w:rsid w:val="00874CE3"/>
    <w:rsid w:val="00876D7E"/>
    <w:rsid w:val="00883B0A"/>
    <w:rsid w:val="00886B9F"/>
    <w:rsid w:val="00887147"/>
    <w:rsid w:val="008873C4"/>
    <w:rsid w:val="00894250"/>
    <w:rsid w:val="0089426E"/>
    <w:rsid w:val="00896F12"/>
    <w:rsid w:val="00897DE0"/>
    <w:rsid w:val="008A2532"/>
    <w:rsid w:val="008A3252"/>
    <w:rsid w:val="008B0BA5"/>
    <w:rsid w:val="008B145E"/>
    <w:rsid w:val="008B15ED"/>
    <w:rsid w:val="008B2110"/>
    <w:rsid w:val="008B2716"/>
    <w:rsid w:val="008B551B"/>
    <w:rsid w:val="008C0741"/>
    <w:rsid w:val="008C32F6"/>
    <w:rsid w:val="008D21C8"/>
    <w:rsid w:val="008D3BE0"/>
    <w:rsid w:val="008E16B2"/>
    <w:rsid w:val="008E289B"/>
    <w:rsid w:val="008E5E66"/>
    <w:rsid w:val="008E7D29"/>
    <w:rsid w:val="008F0694"/>
    <w:rsid w:val="00901E5C"/>
    <w:rsid w:val="0090344D"/>
    <w:rsid w:val="0090520C"/>
    <w:rsid w:val="00906FCE"/>
    <w:rsid w:val="00911A4C"/>
    <w:rsid w:val="0091511E"/>
    <w:rsid w:val="00915B89"/>
    <w:rsid w:val="00916047"/>
    <w:rsid w:val="009161C4"/>
    <w:rsid w:val="00916F03"/>
    <w:rsid w:val="00921DEF"/>
    <w:rsid w:val="00921E3A"/>
    <w:rsid w:val="00921EC1"/>
    <w:rsid w:val="00923055"/>
    <w:rsid w:val="009303DC"/>
    <w:rsid w:val="00936C9C"/>
    <w:rsid w:val="0094027A"/>
    <w:rsid w:val="0094084F"/>
    <w:rsid w:val="00942307"/>
    <w:rsid w:val="00952D53"/>
    <w:rsid w:val="009618B3"/>
    <w:rsid w:val="009652E2"/>
    <w:rsid w:val="00972924"/>
    <w:rsid w:val="009746F8"/>
    <w:rsid w:val="0097771F"/>
    <w:rsid w:val="00980AA3"/>
    <w:rsid w:val="00983C0D"/>
    <w:rsid w:val="009867FE"/>
    <w:rsid w:val="009872E8"/>
    <w:rsid w:val="009923BE"/>
    <w:rsid w:val="0099426F"/>
    <w:rsid w:val="00995E65"/>
    <w:rsid w:val="009A0988"/>
    <w:rsid w:val="009A34BA"/>
    <w:rsid w:val="009B0703"/>
    <w:rsid w:val="009B1848"/>
    <w:rsid w:val="009B3FA3"/>
    <w:rsid w:val="009B62BB"/>
    <w:rsid w:val="009C007E"/>
    <w:rsid w:val="009C1E7C"/>
    <w:rsid w:val="009C2732"/>
    <w:rsid w:val="009C64D3"/>
    <w:rsid w:val="009C7972"/>
    <w:rsid w:val="009D45DD"/>
    <w:rsid w:val="009E3810"/>
    <w:rsid w:val="009E43C3"/>
    <w:rsid w:val="009F7812"/>
    <w:rsid w:val="00A00242"/>
    <w:rsid w:val="00A129CE"/>
    <w:rsid w:val="00A138CC"/>
    <w:rsid w:val="00A26BF3"/>
    <w:rsid w:val="00A27895"/>
    <w:rsid w:val="00A34C25"/>
    <w:rsid w:val="00A36608"/>
    <w:rsid w:val="00A369DB"/>
    <w:rsid w:val="00A37F88"/>
    <w:rsid w:val="00A4007F"/>
    <w:rsid w:val="00A46692"/>
    <w:rsid w:val="00A50AD8"/>
    <w:rsid w:val="00A618C9"/>
    <w:rsid w:val="00A61E14"/>
    <w:rsid w:val="00A6507B"/>
    <w:rsid w:val="00A67C72"/>
    <w:rsid w:val="00A73819"/>
    <w:rsid w:val="00A746AE"/>
    <w:rsid w:val="00A81103"/>
    <w:rsid w:val="00A813FD"/>
    <w:rsid w:val="00A82192"/>
    <w:rsid w:val="00A95C15"/>
    <w:rsid w:val="00A95D1D"/>
    <w:rsid w:val="00AA3D07"/>
    <w:rsid w:val="00AA6C1F"/>
    <w:rsid w:val="00AB1AAF"/>
    <w:rsid w:val="00AB2471"/>
    <w:rsid w:val="00AB47C9"/>
    <w:rsid w:val="00AB4E64"/>
    <w:rsid w:val="00AB56E9"/>
    <w:rsid w:val="00AB65B3"/>
    <w:rsid w:val="00AB7127"/>
    <w:rsid w:val="00AC2014"/>
    <w:rsid w:val="00AC5D88"/>
    <w:rsid w:val="00AC6CCF"/>
    <w:rsid w:val="00AD21D1"/>
    <w:rsid w:val="00AD744D"/>
    <w:rsid w:val="00AE169F"/>
    <w:rsid w:val="00AE1B59"/>
    <w:rsid w:val="00AE1E1F"/>
    <w:rsid w:val="00AF1AB3"/>
    <w:rsid w:val="00AF652E"/>
    <w:rsid w:val="00AF704A"/>
    <w:rsid w:val="00AF7920"/>
    <w:rsid w:val="00B010A9"/>
    <w:rsid w:val="00B04F64"/>
    <w:rsid w:val="00B12E68"/>
    <w:rsid w:val="00B13DE7"/>
    <w:rsid w:val="00B14131"/>
    <w:rsid w:val="00B16305"/>
    <w:rsid w:val="00B221A9"/>
    <w:rsid w:val="00B40CAB"/>
    <w:rsid w:val="00B41391"/>
    <w:rsid w:val="00B42ECB"/>
    <w:rsid w:val="00B44D9F"/>
    <w:rsid w:val="00B45FD0"/>
    <w:rsid w:val="00B47DBD"/>
    <w:rsid w:val="00B500A5"/>
    <w:rsid w:val="00B50AFA"/>
    <w:rsid w:val="00B52F10"/>
    <w:rsid w:val="00B5486E"/>
    <w:rsid w:val="00B605A2"/>
    <w:rsid w:val="00B62669"/>
    <w:rsid w:val="00B656AB"/>
    <w:rsid w:val="00B66785"/>
    <w:rsid w:val="00B66F60"/>
    <w:rsid w:val="00B67900"/>
    <w:rsid w:val="00B71710"/>
    <w:rsid w:val="00B763B5"/>
    <w:rsid w:val="00B775D4"/>
    <w:rsid w:val="00B80EFC"/>
    <w:rsid w:val="00B8415E"/>
    <w:rsid w:val="00B84614"/>
    <w:rsid w:val="00B9486F"/>
    <w:rsid w:val="00B94F7D"/>
    <w:rsid w:val="00BA6BAF"/>
    <w:rsid w:val="00BB02E4"/>
    <w:rsid w:val="00BB29EC"/>
    <w:rsid w:val="00BB3CA2"/>
    <w:rsid w:val="00BC1442"/>
    <w:rsid w:val="00BC40CC"/>
    <w:rsid w:val="00BC7716"/>
    <w:rsid w:val="00BD3AEF"/>
    <w:rsid w:val="00BE6A67"/>
    <w:rsid w:val="00BF5B3E"/>
    <w:rsid w:val="00BF6AFB"/>
    <w:rsid w:val="00C038D9"/>
    <w:rsid w:val="00C10ED2"/>
    <w:rsid w:val="00C139BF"/>
    <w:rsid w:val="00C13BA6"/>
    <w:rsid w:val="00C247F2"/>
    <w:rsid w:val="00C34DDD"/>
    <w:rsid w:val="00C50CD0"/>
    <w:rsid w:val="00C57128"/>
    <w:rsid w:val="00C57D75"/>
    <w:rsid w:val="00C62766"/>
    <w:rsid w:val="00C707A9"/>
    <w:rsid w:val="00C70B42"/>
    <w:rsid w:val="00C7337B"/>
    <w:rsid w:val="00C842D1"/>
    <w:rsid w:val="00C92957"/>
    <w:rsid w:val="00CA2E80"/>
    <w:rsid w:val="00CB03EF"/>
    <w:rsid w:val="00CC266A"/>
    <w:rsid w:val="00CC5E19"/>
    <w:rsid w:val="00CD22AF"/>
    <w:rsid w:val="00CE344D"/>
    <w:rsid w:val="00CE6DCB"/>
    <w:rsid w:val="00CF03E9"/>
    <w:rsid w:val="00CF0E6E"/>
    <w:rsid w:val="00CF1E93"/>
    <w:rsid w:val="00D015EA"/>
    <w:rsid w:val="00D02433"/>
    <w:rsid w:val="00D02501"/>
    <w:rsid w:val="00D07D73"/>
    <w:rsid w:val="00D10C8E"/>
    <w:rsid w:val="00D13CCD"/>
    <w:rsid w:val="00D15150"/>
    <w:rsid w:val="00D22090"/>
    <w:rsid w:val="00D2490A"/>
    <w:rsid w:val="00D31E80"/>
    <w:rsid w:val="00D3201F"/>
    <w:rsid w:val="00D336CC"/>
    <w:rsid w:val="00D34811"/>
    <w:rsid w:val="00D3515B"/>
    <w:rsid w:val="00D3791D"/>
    <w:rsid w:val="00D41523"/>
    <w:rsid w:val="00D42B03"/>
    <w:rsid w:val="00D4465B"/>
    <w:rsid w:val="00D54A5F"/>
    <w:rsid w:val="00D6263F"/>
    <w:rsid w:val="00D63F11"/>
    <w:rsid w:val="00D71F76"/>
    <w:rsid w:val="00D7591E"/>
    <w:rsid w:val="00D81BBD"/>
    <w:rsid w:val="00D84B01"/>
    <w:rsid w:val="00D84F10"/>
    <w:rsid w:val="00D90500"/>
    <w:rsid w:val="00D939D4"/>
    <w:rsid w:val="00D97552"/>
    <w:rsid w:val="00DA01C0"/>
    <w:rsid w:val="00DA628F"/>
    <w:rsid w:val="00DB2EB1"/>
    <w:rsid w:val="00DB40B9"/>
    <w:rsid w:val="00DB5466"/>
    <w:rsid w:val="00DB5C1B"/>
    <w:rsid w:val="00DC3301"/>
    <w:rsid w:val="00DD00F9"/>
    <w:rsid w:val="00DD31F1"/>
    <w:rsid w:val="00DD6E46"/>
    <w:rsid w:val="00DE22F4"/>
    <w:rsid w:val="00DE288C"/>
    <w:rsid w:val="00DE42E0"/>
    <w:rsid w:val="00DE6135"/>
    <w:rsid w:val="00DF674D"/>
    <w:rsid w:val="00E0251E"/>
    <w:rsid w:val="00E03ACA"/>
    <w:rsid w:val="00E04E64"/>
    <w:rsid w:val="00E10D2F"/>
    <w:rsid w:val="00E151D4"/>
    <w:rsid w:val="00E239B4"/>
    <w:rsid w:val="00E24386"/>
    <w:rsid w:val="00E24B77"/>
    <w:rsid w:val="00E31F2D"/>
    <w:rsid w:val="00E339B7"/>
    <w:rsid w:val="00E414BA"/>
    <w:rsid w:val="00E41AAD"/>
    <w:rsid w:val="00E5161C"/>
    <w:rsid w:val="00E55920"/>
    <w:rsid w:val="00E6200B"/>
    <w:rsid w:val="00E67176"/>
    <w:rsid w:val="00E702E0"/>
    <w:rsid w:val="00E753B5"/>
    <w:rsid w:val="00E81B00"/>
    <w:rsid w:val="00E82300"/>
    <w:rsid w:val="00E87A7D"/>
    <w:rsid w:val="00E9018E"/>
    <w:rsid w:val="00E92352"/>
    <w:rsid w:val="00E959DB"/>
    <w:rsid w:val="00EA3732"/>
    <w:rsid w:val="00EB170A"/>
    <w:rsid w:val="00EB65F2"/>
    <w:rsid w:val="00EB7C5A"/>
    <w:rsid w:val="00EC4A50"/>
    <w:rsid w:val="00ED004A"/>
    <w:rsid w:val="00ED6B8F"/>
    <w:rsid w:val="00ED7E13"/>
    <w:rsid w:val="00EE0B1C"/>
    <w:rsid w:val="00EE374B"/>
    <w:rsid w:val="00EE3C5F"/>
    <w:rsid w:val="00EE3E1A"/>
    <w:rsid w:val="00EE48B5"/>
    <w:rsid w:val="00F00C48"/>
    <w:rsid w:val="00F02DE2"/>
    <w:rsid w:val="00F030EB"/>
    <w:rsid w:val="00F035C2"/>
    <w:rsid w:val="00F12F1F"/>
    <w:rsid w:val="00F1413A"/>
    <w:rsid w:val="00F227C2"/>
    <w:rsid w:val="00F2439D"/>
    <w:rsid w:val="00F32C4F"/>
    <w:rsid w:val="00F35CCC"/>
    <w:rsid w:val="00F36AEC"/>
    <w:rsid w:val="00F42D01"/>
    <w:rsid w:val="00F42FEF"/>
    <w:rsid w:val="00F446B9"/>
    <w:rsid w:val="00F522CF"/>
    <w:rsid w:val="00F52D18"/>
    <w:rsid w:val="00F54294"/>
    <w:rsid w:val="00F61E5A"/>
    <w:rsid w:val="00F634C2"/>
    <w:rsid w:val="00F71B1E"/>
    <w:rsid w:val="00F72A06"/>
    <w:rsid w:val="00F76B90"/>
    <w:rsid w:val="00F8158A"/>
    <w:rsid w:val="00F96E72"/>
    <w:rsid w:val="00F97C1F"/>
    <w:rsid w:val="00FB06D2"/>
    <w:rsid w:val="00FB1188"/>
    <w:rsid w:val="00FB2C28"/>
    <w:rsid w:val="00FB38D7"/>
    <w:rsid w:val="00FC4466"/>
    <w:rsid w:val="00FC4882"/>
    <w:rsid w:val="00FC7FA2"/>
    <w:rsid w:val="00FD01D9"/>
    <w:rsid w:val="00FD2EE4"/>
    <w:rsid w:val="00FD3E65"/>
    <w:rsid w:val="00FD42C2"/>
    <w:rsid w:val="00FD6824"/>
    <w:rsid w:val="00FE7ACE"/>
    <w:rsid w:val="00FF0E20"/>
    <w:rsid w:val="00FF13F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AA0B8C4"/>
  <w15:docId w15:val="{718C306D-3B32-47F0-8650-7A4ED6C9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1A7"/>
    <w:pPr>
      <w:spacing w:line="288" w:lineRule="auto"/>
      <w:jc w:val="both"/>
    </w:pPr>
    <w:rPr>
      <w:sz w:val="22"/>
      <w:szCs w:val="22"/>
      <w:lang w:eastAsia="en-US"/>
    </w:rPr>
  </w:style>
  <w:style w:type="paragraph" w:styleId="Heading1">
    <w:name w:val="heading 1"/>
    <w:basedOn w:val="Normal"/>
    <w:next w:val="Normal"/>
    <w:link w:val="Heading1Char"/>
    <w:qFormat/>
    <w:rsid w:val="003C11A7"/>
    <w:pPr>
      <w:numPr>
        <w:numId w:val="1"/>
      </w:numPr>
      <w:ind w:left="567" w:hanging="567"/>
      <w:outlineLvl w:val="0"/>
    </w:pPr>
    <w:rPr>
      <w:kern w:val="28"/>
    </w:rPr>
  </w:style>
  <w:style w:type="paragraph" w:styleId="Heading2">
    <w:name w:val="heading 2"/>
    <w:basedOn w:val="Normal"/>
    <w:next w:val="Normal"/>
    <w:link w:val="Heading2Char"/>
    <w:qFormat/>
    <w:rsid w:val="003C11A7"/>
    <w:pPr>
      <w:numPr>
        <w:ilvl w:val="1"/>
        <w:numId w:val="1"/>
      </w:numPr>
      <w:ind w:left="567" w:hanging="567"/>
      <w:outlineLvl w:val="1"/>
    </w:pPr>
  </w:style>
  <w:style w:type="paragraph" w:styleId="Heading3">
    <w:name w:val="heading 3"/>
    <w:basedOn w:val="Normal"/>
    <w:next w:val="Normal"/>
    <w:link w:val="Heading3Char"/>
    <w:qFormat/>
    <w:rsid w:val="003C11A7"/>
    <w:pPr>
      <w:numPr>
        <w:ilvl w:val="2"/>
        <w:numId w:val="1"/>
      </w:numPr>
      <w:ind w:left="567" w:hanging="567"/>
      <w:outlineLvl w:val="2"/>
    </w:pPr>
  </w:style>
  <w:style w:type="paragraph" w:styleId="Heading4">
    <w:name w:val="heading 4"/>
    <w:basedOn w:val="Normal"/>
    <w:next w:val="Normal"/>
    <w:link w:val="Heading4Char"/>
    <w:qFormat/>
    <w:rsid w:val="003C11A7"/>
    <w:pPr>
      <w:numPr>
        <w:ilvl w:val="3"/>
        <w:numId w:val="1"/>
      </w:numPr>
      <w:ind w:left="567" w:hanging="567"/>
      <w:outlineLvl w:val="3"/>
    </w:pPr>
  </w:style>
  <w:style w:type="paragraph" w:styleId="Heading5">
    <w:name w:val="heading 5"/>
    <w:basedOn w:val="Normal"/>
    <w:next w:val="Normal"/>
    <w:link w:val="Heading5Char"/>
    <w:qFormat/>
    <w:rsid w:val="003C11A7"/>
    <w:pPr>
      <w:numPr>
        <w:ilvl w:val="4"/>
        <w:numId w:val="1"/>
      </w:numPr>
      <w:ind w:left="567" w:hanging="567"/>
      <w:outlineLvl w:val="4"/>
    </w:pPr>
  </w:style>
  <w:style w:type="paragraph" w:styleId="Heading6">
    <w:name w:val="heading 6"/>
    <w:basedOn w:val="Normal"/>
    <w:next w:val="Normal"/>
    <w:link w:val="Heading6Char"/>
    <w:qFormat/>
    <w:rsid w:val="003C11A7"/>
    <w:pPr>
      <w:numPr>
        <w:ilvl w:val="5"/>
        <w:numId w:val="1"/>
      </w:numPr>
      <w:ind w:left="567" w:hanging="567"/>
      <w:outlineLvl w:val="5"/>
    </w:pPr>
  </w:style>
  <w:style w:type="paragraph" w:styleId="Heading7">
    <w:name w:val="heading 7"/>
    <w:basedOn w:val="Normal"/>
    <w:next w:val="Normal"/>
    <w:link w:val="Heading7Char"/>
    <w:qFormat/>
    <w:rsid w:val="003C11A7"/>
    <w:pPr>
      <w:numPr>
        <w:ilvl w:val="6"/>
        <w:numId w:val="1"/>
      </w:numPr>
      <w:ind w:left="567" w:hanging="567"/>
      <w:outlineLvl w:val="6"/>
    </w:pPr>
  </w:style>
  <w:style w:type="paragraph" w:styleId="Heading8">
    <w:name w:val="heading 8"/>
    <w:basedOn w:val="Normal"/>
    <w:next w:val="Normal"/>
    <w:link w:val="Heading8Char"/>
    <w:qFormat/>
    <w:rsid w:val="003C11A7"/>
    <w:pPr>
      <w:numPr>
        <w:ilvl w:val="7"/>
        <w:numId w:val="1"/>
      </w:numPr>
      <w:ind w:left="567" w:hanging="567"/>
      <w:outlineLvl w:val="7"/>
    </w:pPr>
  </w:style>
  <w:style w:type="paragraph" w:styleId="Heading9">
    <w:name w:val="heading 9"/>
    <w:basedOn w:val="Normal"/>
    <w:next w:val="Normal"/>
    <w:link w:val="Heading9Char"/>
    <w:qFormat/>
    <w:rsid w:val="003C11A7"/>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A9B"/>
    <w:rPr>
      <w:kern w:val="28"/>
      <w:sz w:val="22"/>
      <w:szCs w:val="22"/>
      <w:lang w:val="lt-LT" w:eastAsia="en-US"/>
    </w:rPr>
  </w:style>
  <w:style w:type="character" w:customStyle="1" w:styleId="Heading2Char">
    <w:name w:val="Heading 2 Char"/>
    <w:basedOn w:val="DefaultParagraphFont"/>
    <w:link w:val="Heading2"/>
    <w:rsid w:val="00D77A9B"/>
    <w:rPr>
      <w:sz w:val="22"/>
      <w:szCs w:val="22"/>
      <w:lang w:val="lt-LT" w:eastAsia="en-US"/>
    </w:rPr>
  </w:style>
  <w:style w:type="character" w:customStyle="1" w:styleId="Heading3Char">
    <w:name w:val="Heading 3 Char"/>
    <w:basedOn w:val="DefaultParagraphFont"/>
    <w:link w:val="Heading3"/>
    <w:rsid w:val="00D77A9B"/>
    <w:rPr>
      <w:sz w:val="22"/>
      <w:szCs w:val="22"/>
      <w:lang w:val="lt-LT" w:eastAsia="en-US"/>
    </w:rPr>
  </w:style>
  <w:style w:type="character" w:customStyle="1" w:styleId="Heading4Char">
    <w:name w:val="Heading 4 Char"/>
    <w:basedOn w:val="DefaultParagraphFont"/>
    <w:link w:val="Heading4"/>
    <w:rsid w:val="00D77A9B"/>
    <w:rPr>
      <w:sz w:val="22"/>
      <w:szCs w:val="22"/>
      <w:lang w:val="lt-LT" w:eastAsia="en-US"/>
    </w:rPr>
  </w:style>
  <w:style w:type="character" w:customStyle="1" w:styleId="Heading5Char">
    <w:name w:val="Heading 5 Char"/>
    <w:basedOn w:val="DefaultParagraphFont"/>
    <w:link w:val="Heading5"/>
    <w:rsid w:val="00D77A9B"/>
    <w:rPr>
      <w:sz w:val="22"/>
      <w:szCs w:val="22"/>
      <w:lang w:val="lt-LT" w:eastAsia="en-US"/>
    </w:rPr>
  </w:style>
  <w:style w:type="character" w:customStyle="1" w:styleId="Heading6Char">
    <w:name w:val="Heading 6 Char"/>
    <w:basedOn w:val="DefaultParagraphFont"/>
    <w:link w:val="Heading6"/>
    <w:rsid w:val="00D77A9B"/>
    <w:rPr>
      <w:sz w:val="22"/>
      <w:szCs w:val="22"/>
      <w:lang w:val="lt-LT" w:eastAsia="en-US"/>
    </w:rPr>
  </w:style>
  <w:style w:type="character" w:customStyle="1" w:styleId="Heading7Char">
    <w:name w:val="Heading 7 Char"/>
    <w:basedOn w:val="DefaultParagraphFont"/>
    <w:link w:val="Heading7"/>
    <w:rsid w:val="00D77A9B"/>
    <w:rPr>
      <w:sz w:val="22"/>
      <w:szCs w:val="22"/>
      <w:lang w:val="lt-LT" w:eastAsia="en-US"/>
    </w:rPr>
  </w:style>
  <w:style w:type="character" w:customStyle="1" w:styleId="Heading8Char">
    <w:name w:val="Heading 8 Char"/>
    <w:basedOn w:val="DefaultParagraphFont"/>
    <w:link w:val="Heading8"/>
    <w:rsid w:val="00D77A9B"/>
    <w:rPr>
      <w:sz w:val="22"/>
      <w:szCs w:val="22"/>
      <w:lang w:val="lt-LT" w:eastAsia="en-US"/>
    </w:rPr>
  </w:style>
  <w:style w:type="character" w:customStyle="1" w:styleId="Heading9Char">
    <w:name w:val="Heading 9 Char"/>
    <w:basedOn w:val="DefaultParagraphFont"/>
    <w:link w:val="Heading9"/>
    <w:rsid w:val="00D77A9B"/>
    <w:rPr>
      <w:sz w:val="22"/>
      <w:szCs w:val="22"/>
      <w:lang w:val="lt-LT" w:eastAsia="en-US"/>
    </w:rPr>
  </w:style>
  <w:style w:type="paragraph" w:styleId="Footer">
    <w:name w:val="footer"/>
    <w:basedOn w:val="Normal"/>
    <w:link w:val="FooterChar"/>
    <w:qFormat/>
    <w:rsid w:val="003C11A7"/>
  </w:style>
  <w:style w:type="character" w:customStyle="1" w:styleId="FooterChar">
    <w:name w:val="Footer Char"/>
    <w:basedOn w:val="DefaultParagraphFont"/>
    <w:link w:val="Footer"/>
    <w:rsid w:val="00D77A9B"/>
    <w:rPr>
      <w:sz w:val="22"/>
      <w:szCs w:val="22"/>
      <w:lang w:val="lt-LT" w:eastAsia="en-US"/>
    </w:rPr>
  </w:style>
  <w:style w:type="paragraph" w:styleId="FootnoteText">
    <w:name w:val="footnote text"/>
    <w:basedOn w:val="Normal"/>
    <w:link w:val="FootnoteTextChar"/>
    <w:qFormat/>
    <w:rsid w:val="003C11A7"/>
    <w:pPr>
      <w:keepLines/>
      <w:spacing w:after="60" w:line="240" w:lineRule="auto"/>
      <w:ind w:left="567" w:hanging="567"/>
    </w:pPr>
    <w:rPr>
      <w:sz w:val="16"/>
    </w:rPr>
  </w:style>
  <w:style w:type="character" w:customStyle="1" w:styleId="FootnoteTextChar">
    <w:name w:val="Footnote Text Char"/>
    <w:basedOn w:val="DefaultParagraphFont"/>
    <w:link w:val="FootnoteText"/>
    <w:rsid w:val="00D77A9B"/>
    <w:rPr>
      <w:sz w:val="16"/>
      <w:szCs w:val="22"/>
      <w:lang w:val="lt-LT" w:eastAsia="en-US"/>
    </w:rPr>
  </w:style>
  <w:style w:type="paragraph" w:styleId="Header">
    <w:name w:val="header"/>
    <w:basedOn w:val="Normal"/>
    <w:link w:val="HeaderChar"/>
    <w:qFormat/>
    <w:rsid w:val="003C11A7"/>
  </w:style>
  <w:style w:type="character" w:customStyle="1" w:styleId="HeaderChar">
    <w:name w:val="Header Char"/>
    <w:basedOn w:val="DefaultParagraphFont"/>
    <w:link w:val="Header"/>
    <w:rsid w:val="00D77A9B"/>
    <w:rPr>
      <w:sz w:val="22"/>
      <w:szCs w:val="22"/>
      <w:lang w:val="lt-LT" w:eastAsia="en-US"/>
    </w:rPr>
  </w:style>
  <w:style w:type="character" w:styleId="FootnoteReference">
    <w:name w:val="footnote reference"/>
    <w:basedOn w:val="DefaultParagraphFont"/>
    <w:unhideWhenUsed/>
    <w:qFormat/>
    <w:rsid w:val="003C11A7"/>
    <w:rPr>
      <w:sz w:val="24"/>
      <w:vertAlign w:val="superscript"/>
    </w:rPr>
  </w:style>
  <w:style w:type="character" w:styleId="Hyperlink">
    <w:name w:val="Hyperlink"/>
    <w:uiPriority w:val="99"/>
    <w:rsid w:val="00607398"/>
    <w:rPr>
      <w:color w:val="0000FF"/>
      <w:u w:val="single"/>
    </w:rPr>
  </w:style>
  <w:style w:type="character" w:styleId="FollowedHyperlink">
    <w:name w:val="FollowedHyperlink"/>
    <w:basedOn w:val="DefaultParagraphFont"/>
    <w:rsid w:val="00366942"/>
    <w:rPr>
      <w:color w:val="800080" w:themeColor="followedHyperlink"/>
      <w:u w:val="single"/>
    </w:rPr>
  </w:style>
  <w:style w:type="table" w:styleId="TableGrid">
    <w:name w:val="Table Grid"/>
    <w:basedOn w:val="TableNormal"/>
    <w:uiPriority w:val="59"/>
    <w:rsid w:val="00992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2040"/>
    <w:rPr>
      <w:sz w:val="22"/>
      <w:szCs w:val="22"/>
      <w:lang w:eastAsia="en-US"/>
    </w:rPr>
  </w:style>
  <w:style w:type="paragraph" w:styleId="ListParagraph">
    <w:name w:val="List Paragraph"/>
    <w:basedOn w:val="Normal"/>
    <w:uiPriority w:val="34"/>
    <w:qFormat/>
    <w:rsid w:val="00A138CC"/>
    <w:pPr>
      <w:ind w:left="720"/>
      <w:contextualSpacing/>
    </w:pPr>
  </w:style>
  <w:style w:type="paragraph" w:styleId="BalloonText">
    <w:name w:val="Balloon Text"/>
    <w:basedOn w:val="Normal"/>
    <w:link w:val="BalloonTextChar"/>
    <w:rsid w:val="003C11A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C11A7"/>
    <w:rPr>
      <w:rFonts w:ascii="Tahoma" w:hAnsi="Tahoma" w:cs="Tahoma"/>
      <w:sz w:val="16"/>
      <w:szCs w:val="16"/>
      <w:lang w:val="lt-LT" w:eastAsia="en-US"/>
    </w:rPr>
  </w:style>
  <w:style w:type="paragraph" w:customStyle="1" w:styleId="quotes">
    <w:name w:val="quotes"/>
    <w:basedOn w:val="Normal"/>
    <w:next w:val="Normal"/>
    <w:rsid w:val="003C11A7"/>
    <w:pPr>
      <w:ind w:left="720"/>
    </w:pPr>
    <w:rPr>
      <w:i/>
    </w:rPr>
  </w:style>
  <w:style w:type="character" w:styleId="CommentReference">
    <w:name w:val="annotation reference"/>
    <w:basedOn w:val="DefaultParagraphFont"/>
    <w:uiPriority w:val="99"/>
    <w:semiHidden/>
    <w:unhideWhenUsed/>
    <w:rsid w:val="006102F7"/>
    <w:rPr>
      <w:sz w:val="16"/>
      <w:szCs w:val="16"/>
    </w:rPr>
  </w:style>
  <w:style w:type="paragraph" w:styleId="CommentText">
    <w:name w:val="annotation text"/>
    <w:basedOn w:val="Normal"/>
    <w:link w:val="CommentTextChar"/>
    <w:uiPriority w:val="99"/>
    <w:semiHidden/>
    <w:unhideWhenUsed/>
    <w:rsid w:val="006102F7"/>
    <w:pPr>
      <w:spacing w:line="240" w:lineRule="auto"/>
    </w:pPr>
    <w:rPr>
      <w:sz w:val="20"/>
      <w:szCs w:val="20"/>
    </w:rPr>
  </w:style>
  <w:style w:type="character" w:customStyle="1" w:styleId="CommentTextChar">
    <w:name w:val="Comment Text Char"/>
    <w:basedOn w:val="DefaultParagraphFont"/>
    <w:link w:val="CommentText"/>
    <w:uiPriority w:val="99"/>
    <w:semiHidden/>
    <w:rsid w:val="006102F7"/>
    <w:rPr>
      <w:lang w:val="lt-LT" w:eastAsia="en-US"/>
    </w:rPr>
  </w:style>
  <w:style w:type="paragraph" w:styleId="CommentSubject">
    <w:name w:val="annotation subject"/>
    <w:basedOn w:val="CommentText"/>
    <w:next w:val="CommentText"/>
    <w:link w:val="CommentSubjectChar"/>
    <w:semiHidden/>
    <w:unhideWhenUsed/>
    <w:rsid w:val="006102F7"/>
    <w:rPr>
      <w:b/>
      <w:bCs/>
    </w:rPr>
  </w:style>
  <w:style w:type="character" w:customStyle="1" w:styleId="CommentSubjectChar">
    <w:name w:val="Comment Subject Char"/>
    <w:basedOn w:val="CommentTextChar"/>
    <w:link w:val="CommentSubject"/>
    <w:semiHidden/>
    <w:rsid w:val="006102F7"/>
    <w:rPr>
      <w:b/>
      <w:bCs/>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5983">
      <w:bodyDiv w:val="1"/>
      <w:marLeft w:val="0"/>
      <w:marRight w:val="0"/>
      <w:marTop w:val="0"/>
      <w:marBottom w:val="0"/>
      <w:divBdr>
        <w:top w:val="none" w:sz="0" w:space="0" w:color="auto"/>
        <w:left w:val="none" w:sz="0" w:space="0" w:color="auto"/>
        <w:bottom w:val="none" w:sz="0" w:space="0" w:color="auto"/>
        <w:right w:val="none" w:sz="0" w:space="0" w:color="auto"/>
      </w:divBdr>
    </w:div>
    <w:div w:id="249852552">
      <w:bodyDiv w:val="1"/>
      <w:marLeft w:val="0"/>
      <w:marRight w:val="0"/>
      <w:marTop w:val="0"/>
      <w:marBottom w:val="0"/>
      <w:divBdr>
        <w:top w:val="none" w:sz="0" w:space="0" w:color="auto"/>
        <w:left w:val="none" w:sz="0" w:space="0" w:color="auto"/>
        <w:bottom w:val="none" w:sz="0" w:space="0" w:color="auto"/>
        <w:right w:val="none" w:sz="0" w:space="0" w:color="auto"/>
      </w:divBdr>
      <w:divsChild>
        <w:div w:id="442116179">
          <w:marLeft w:val="0"/>
          <w:marRight w:val="0"/>
          <w:marTop w:val="0"/>
          <w:marBottom w:val="0"/>
          <w:divBdr>
            <w:top w:val="none" w:sz="0" w:space="0" w:color="auto"/>
            <w:left w:val="none" w:sz="0" w:space="0" w:color="auto"/>
            <w:bottom w:val="none" w:sz="0" w:space="0" w:color="auto"/>
            <w:right w:val="none" w:sz="0" w:space="0" w:color="auto"/>
          </w:divBdr>
          <w:divsChild>
            <w:div w:id="200096609">
              <w:marLeft w:val="0"/>
              <w:marRight w:val="0"/>
              <w:marTop w:val="0"/>
              <w:marBottom w:val="0"/>
              <w:divBdr>
                <w:top w:val="none" w:sz="0" w:space="0" w:color="auto"/>
                <w:left w:val="none" w:sz="0" w:space="0" w:color="auto"/>
                <w:bottom w:val="none" w:sz="0" w:space="0" w:color="auto"/>
                <w:right w:val="none" w:sz="0" w:space="0" w:color="auto"/>
              </w:divBdr>
              <w:divsChild>
                <w:div w:id="204409373">
                  <w:marLeft w:val="0"/>
                  <w:marRight w:val="0"/>
                  <w:marTop w:val="0"/>
                  <w:marBottom w:val="0"/>
                  <w:divBdr>
                    <w:top w:val="none" w:sz="0" w:space="0" w:color="auto"/>
                    <w:left w:val="none" w:sz="0" w:space="0" w:color="auto"/>
                    <w:bottom w:val="none" w:sz="0" w:space="0" w:color="auto"/>
                    <w:right w:val="none" w:sz="0" w:space="0" w:color="auto"/>
                  </w:divBdr>
                  <w:divsChild>
                    <w:div w:id="1632245221">
                      <w:marLeft w:val="0"/>
                      <w:marRight w:val="0"/>
                      <w:marTop w:val="0"/>
                      <w:marBottom w:val="0"/>
                      <w:divBdr>
                        <w:top w:val="none" w:sz="0" w:space="0" w:color="auto"/>
                        <w:left w:val="none" w:sz="0" w:space="0" w:color="auto"/>
                        <w:bottom w:val="none" w:sz="0" w:space="0" w:color="auto"/>
                        <w:right w:val="none" w:sz="0" w:space="0" w:color="auto"/>
                      </w:divBdr>
                      <w:divsChild>
                        <w:div w:id="1841042729">
                          <w:marLeft w:val="0"/>
                          <w:marRight w:val="0"/>
                          <w:marTop w:val="0"/>
                          <w:marBottom w:val="0"/>
                          <w:divBdr>
                            <w:top w:val="none" w:sz="0" w:space="0" w:color="auto"/>
                            <w:left w:val="none" w:sz="0" w:space="0" w:color="auto"/>
                            <w:bottom w:val="none" w:sz="0" w:space="0" w:color="auto"/>
                            <w:right w:val="none" w:sz="0" w:space="0" w:color="auto"/>
                          </w:divBdr>
                          <w:divsChild>
                            <w:div w:id="2087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471947">
      <w:bodyDiv w:val="1"/>
      <w:marLeft w:val="0"/>
      <w:marRight w:val="0"/>
      <w:marTop w:val="0"/>
      <w:marBottom w:val="0"/>
      <w:divBdr>
        <w:top w:val="none" w:sz="0" w:space="0" w:color="auto"/>
        <w:left w:val="none" w:sz="0" w:space="0" w:color="auto"/>
        <w:bottom w:val="none" w:sz="0" w:space="0" w:color="auto"/>
        <w:right w:val="none" w:sz="0" w:space="0" w:color="auto"/>
      </w:divBdr>
      <w:divsChild>
        <w:div w:id="1760298278">
          <w:marLeft w:val="0"/>
          <w:marRight w:val="0"/>
          <w:marTop w:val="0"/>
          <w:marBottom w:val="0"/>
          <w:divBdr>
            <w:top w:val="none" w:sz="0" w:space="0" w:color="auto"/>
            <w:left w:val="none" w:sz="0" w:space="0" w:color="auto"/>
            <w:bottom w:val="none" w:sz="0" w:space="0" w:color="auto"/>
            <w:right w:val="none" w:sz="0" w:space="0" w:color="auto"/>
          </w:divBdr>
          <w:divsChild>
            <w:div w:id="499544538">
              <w:marLeft w:val="0"/>
              <w:marRight w:val="0"/>
              <w:marTop w:val="0"/>
              <w:marBottom w:val="0"/>
              <w:divBdr>
                <w:top w:val="none" w:sz="0" w:space="0" w:color="auto"/>
                <w:left w:val="none" w:sz="0" w:space="0" w:color="auto"/>
                <w:bottom w:val="none" w:sz="0" w:space="0" w:color="auto"/>
                <w:right w:val="none" w:sz="0" w:space="0" w:color="auto"/>
              </w:divBdr>
              <w:divsChild>
                <w:div w:id="541097393">
                  <w:marLeft w:val="0"/>
                  <w:marRight w:val="0"/>
                  <w:marTop w:val="0"/>
                  <w:marBottom w:val="0"/>
                  <w:divBdr>
                    <w:top w:val="none" w:sz="0" w:space="0" w:color="auto"/>
                    <w:left w:val="none" w:sz="0" w:space="0" w:color="auto"/>
                    <w:bottom w:val="none" w:sz="0" w:space="0" w:color="auto"/>
                    <w:right w:val="none" w:sz="0" w:space="0" w:color="auto"/>
                  </w:divBdr>
                  <w:divsChild>
                    <w:div w:id="154423182">
                      <w:marLeft w:val="0"/>
                      <w:marRight w:val="0"/>
                      <w:marTop w:val="0"/>
                      <w:marBottom w:val="0"/>
                      <w:divBdr>
                        <w:top w:val="none" w:sz="0" w:space="0" w:color="auto"/>
                        <w:left w:val="none" w:sz="0" w:space="0" w:color="auto"/>
                        <w:bottom w:val="none" w:sz="0" w:space="0" w:color="auto"/>
                        <w:right w:val="none" w:sz="0" w:space="0" w:color="auto"/>
                      </w:divBdr>
                      <w:divsChild>
                        <w:div w:id="1343776612">
                          <w:marLeft w:val="0"/>
                          <w:marRight w:val="0"/>
                          <w:marTop w:val="0"/>
                          <w:marBottom w:val="0"/>
                          <w:divBdr>
                            <w:top w:val="none" w:sz="0" w:space="0" w:color="auto"/>
                            <w:left w:val="none" w:sz="0" w:space="0" w:color="auto"/>
                            <w:bottom w:val="none" w:sz="0" w:space="0" w:color="auto"/>
                            <w:right w:val="none" w:sz="0" w:space="0" w:color="auto"/>
                          </w:divBdr>
                          <w:divsChild>
                            <w:div w:id="1283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089307">
      <w:bodyDiv w:val="1"/>
      <w:marLeft w:val="0"/>
      <w:marRight w:val="0"/>
      <w:marTop w:val="0"/>
      <w:marBottom w:val="0"/>
      <w:divBdr>
        <w:top w:val="none" w:sz="0" w:space="0" w:color="auto"/>
        <w:left w:val="none" w:sz="0" w:space="0" w:color="auto"/>
        <w:bottom w:val="none" w:sz="0" w:space="0" w:color="auto"/>
        <w:right w:val="none" w:sz="0" w:space="0" w:color="auto"/>
      </w:divBdr>
    </w:div>
    <w:div w:id="790171802">
      <w:bodyDiv w:val="1"/>
      <w:marLeft w:val="0"/>
      <w:marRight w:val="0"/>
      <w:marTop w:val="0"/>
      <w:marBottom w:val="0"/>
      <w:divBdr>
        <w:top w:val="none" w:sz="0" w:space="0" w:color="auto"/>
        <w:left w:val="none" w:sz="0" w:space="0" w:color="auto"/>
        <w:bottom w:val="none" w:sz="0" w:space="0" w:color="auto"/>
        <w:right w:val="none" w:sz="0" w:space="0" w:color="auto"/>
      </w:divBdr>
      <w:divsChild>
        <w:div w:id="1736666231">
          <w:marLeft w:val="0"/>
          <w:marRight w:val="0"/>
          <w:marTop w:val="0"/>
          <w:marBottom w:val="0"/>
          <w:divBdr>
            <w:top w:val="none" w:sz="0" w:space="0" w:color="auto"/>
            <w:left w:val="none" w:sz="0" w:space="0" w:color="auto"/>
            <w:bottom w:val="none" w:sz="0" w:space="0" w:color="auto"/>
            <w:right w:val="none" w:sz="0" w:space="0" w:color="auto"/>
          </w:divBdr>
          <w:divsChild>
            <w:div w:id="1076784622">
              <w:marLeft w:val="0"/>
              <w:marRight w:val="0"/>
              <w:marTop w:val="150"/>
              <w:marBottom w:val="0"/>
              <w:divBdr>
                <w:top w:val="none" w:sz="0" w:space="0" w:color="auto"/>
                <w:left w:val="none" w:sz="0" w:space="0" w:color="auto"/>
                <w:bottom w:val="none" w:sz="0" w:space="0" w:color="auto"/>
                <w:right w:val="none" w:sz="0" w:space="0" w:color="auto"/>
              </w:divBdr>
              <w:divsChild>
                <w:div w:id="2108691442">
                  <w:marLeft w:val="0"/>
                  <w:marRight w:val="0"/>
                  <w:marTop w:val="0"/>
                  <w:marBottom w:val="900"/>
                  <w:divBdr>
                    <w:top w:val="none" w:sz="0" w:space="0" w:color="auto"/>
                    <w:left w:val="none" w:sz="0" w:space="0" w:color="auto"/>
                    <w:bottom w:val="none" w:sz="0" w:space="0" w:color="auto"/>
                    <w:right w:val="none" w:sz="0" w:space="0" w:color="auto"/>
                  </w:divBdr>
                  <w:divsChild>
                    <w:div w:id="1012144984">
                      <w:marLeft w:val="0"/>
                      <w:marRight w:val="0"/>
                      <w:marTop w:val="0"/>
                      <w:marBottom w:val="0"/>
                      <w:divBdr>
                        <w:top w:val="none" w:sz="0" w:space="0" w:color="auto"/>
                        <w:left w:val="none" w:sz="0" w:space="0" w:color="auto"/>
                        <w:bottom w:val="none" w:sz="0" w:space="0" w:color="auto"/>
                        <w:right w:val="none" w:sz="0" w:space="0" w:color="auto"/>
                      </w:divBdr>
                      <w:divsChild>
                        <w:div w:id="276253786">
                          <w:marLeft w:val="0"/>
                          <w:marRight w:val="0"/>
                          <w:marTop w:val="0"/>
                          <w:marBottom w:val="0"/>
                          <w:divBdr>
                            <w:top w:val="none" w:sz="0" w:space="0" w:color="auto"/>
                            <w:left w:val="none" w:sz="0" w:space="0" w:color="auto"/>
                            <w:bottom w:val="none" w:sz="0" w:space="0" w:color="auto"/>
                            <w:right w:val="none" w:sz="0" w:space="0" w:color="auto"/>
                          </w:divBdr>
                          <w:divsChild>
                            <w:div w:id="706369606">
                              <w:marLeft w:val="0"/>
                              <w:marRight w:val="0"/>
                              <w:marTop w:val="0"/>
                              <w:marBottom w:val="0"/>
                              <w:divBdr>
                                <w:top w:val="none" w:sz="0" w:space="0" w:color="auto"/>
                                <w:left w:val="none" w:sz="0" w:space="0" w:color="auto"/>
                                <w:bottom w:val="none" w:sz="0" w:space="0" w:color="auto"/>
                                <w:right w:val="none" w:sz="0" w:space="0" w:color="auto"/>
                              </w:divBdr>
                              <w:divsChild>
                                <w:div w:id="1416366302">
                                  <w:marLeft w:val="0"/>
                                  <w:marRight w:val="0"/>
                                  <w:marTop w:val="0"/>
                                  <w:marBottom w:val="0"/>
                                  <w:divBdr>
                                    <w:top w:val="none" w:sz="0" w:space="0" w:color="auto"/>
                                    <w:left w:val="none" w:sz="0" w:space="0" w:color="auto"/>
                                    <w:bottom w:val="none" w:sz="0" w:space="0" w:color="auto"/>
                                    <w:right w:val="none" w:sz="0" w:space="0" w:color="auto"/>
                                  </w:divBdr>
                                  <w:divsChild>
                                    <w:div w:id="1518350138">
                                      <w:marLeft w:val="0"/>
                                      <w:marRight w:val="0"/>
                                      <w:marTop w:val="0"/>
                                      <w:marBottom w:val="0"/>
                                      <w:divBdr>
                                        <w:top w:val="none" w:sz="0" w:space="0" w:color="auto"/>
                                        <w:left w:val="none" w:sz="0" w:space="0" w:color="auto"/>
                                        <w:bottom w:val="none" w:sz="0" w:space="0" w:color="auto"/>
                                        <w:right w:val="none" w:sz="0" w:space="0" w:color="auto"/>
                                      </w:divBdr>
                                      <w:divsChild>
                                        <w:div w:id="2096585530">
                                          <w:marLeft w:val="0"/>
                                          <w:marRight w:val="0"/>
                                          <w:marTop w:val="0"/>
                                          <w:marBottom w:val="0"/>
                                          <w:divBdr>
                                            <w:top w:val="none" w:sz="0" w:space="0" w:color="auto"/>
                                            <w:left w:val="none" w:sz="0" w:space="0" w:color="auto"/>
                                            <w:bottom w:val="none" w:sz="0" w:space="0" w:color="auto"/>
                                            <w:right w:val="none" w:sz="0" w:space="0" w:color="auto"/>
                                          </w:divBdr>
                                          <w:divsChild>
                                            <w:div w:id="864640630">
                                              <w:marLeft w:val="0"/>
                                              <w:marRight w:val="0"/>
                                              <w:marTop w:val="0"/>
                                              <w:marBottom w:val="0"/>
                                              <w:divBdr>
                                                <w:top w:val="none" w:sz="0" w:space="0" w:color="auto"/>
                                                <w:left w:val="none" w:sz="0" w:space="0" w:color="auto"/>
                                                <w:bottom w:val="none" w:sz="0" w:space="0" w:color="auto"/>
                                                <w:right w:val="none" w:sz="0" w:space="0" w:color="auto"/>
                                              </w:divBdr>
                                              <w:divsChild>
                                                <w:div w:id="224878510">
                                                  <w:marLeft w:val="0"/>
                                                  <w:marRight w:val="0"/>
                                                  <w:marTop w:val="0"/>
                                                  <w:marBottom w:val="0"/>
                                                  <w:divBdr>
                                                    <w:top w:val="none" w:sz="0" w:space="0" w:color="auto"/>
                                                    <w:left w:val="none" w:sz="0" w:space="0" w:color="auto"/>
                                                    <w:bottom w:val="none" w:sz="0" w:space="0" w:color="auto"/>
                                                    <w:right w:val="none" w:sz="0" w:space="0" w:color="auto"/>
                                                  </w:divBdr>
                                                  <w:divsChild>
                                                    <w:div w:id="310015011">
                                                      <w:marLeft w:val="0"/>
                                                      <w:marRight w:val="0"/>
                                                      <w:marTop w:val="0"/>
                                                      <w:marBottom w:val="0"/>
                                                      <w:divBdr>
                                                        <w:top w:val="none" w:sz="0" w:space="0" w:color="auto"/>
                                                        <w:left w:val="none" w:sz="0" w:space="0" w:color="auto"/>
                                                        <w:bottom w:val="none" w:sz="0" w:space="0" w:color="auto"/>
                                                        <w:right w:val="none" w:sz="0" w:space="0" w:color="auto"/>
                                                      </w:divBdr>
                                                      <w:divsChild>
                                                        <w:div w:id="12593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892121">
      <w:bodyDiv w:val="1"/>
      <w:marLeft w:val="0"/>
      <w:marRight w:val="0"/>
      <w:marTop w:val="0"/>
      <w:marBottom w:val="0"/>
      <w:divBdr>
        <w:top w:val="none" w:sz="0" w:space="0" w:color="auto"/>
        <w:left w:val="none" w:sz="0" w:space="0" w:color="auto"/>
        <w:bottom w:val="none" w:sz="0" w:space="0" w:color="auto"/>
        <w:right w:val="none" w:sz="0" w:space="0" w:color="auto"/>
      </w:divBdr>
    </w:div>
    <w:div w:id="1158497076">
      <w:bodyDiv w:val="1"/>
      <w:marLeft w:val="0"/>
      <w:marRight w:val="0"/>
      <w:marTop w:val="0"/>
      <w:marBottom w:val="0"/>
      <w:divBdr>
        <w:top w:val="none" w:sz="0" w:space="0" w:color="auto"/>
        <w:left w:val="none" w:sz="0" w:space="0" w:color="auto"/>
        <w:bottom w:val="none" w:sz="0" w:space="0" w:color="auto"/>
        <w:right w:val="none" w:sz="0" w:space="0" w:color="auto"/>
      </w:divBdr>
    </w:div>
    <w:div w:id="1223641544">
      <w:bodyDiv w:val="1"/>
      <w:marLeft w:val="0"/>
      <w:marRight w:val="0"/>
      <w:marTop w:val="0"/>
      <w:marBottom w:val="0"/>
      <w:divBdr>
        <w:top w:val="none" w:sz="0" w:space="0" w:color="auto"/>
        <w:left w:val="none" w:sz="0" w:space="0" w:color="auto"/>
        <w:bottom w:val="none" w:sz="0" w:space="0" w:color="auto"/>
        <w:right w:val="none" w:sz="0" w:space="0" w:color="auto"/>
      </w:divBdr>
    </w:div>
    <w:div w:id="1296565587">
      <w:bodyDiv w:val="1"/>
      <w:marLeft w:val="0"/>
      <w:marRight w:val="0"/>
      <w:marTop w:val="0"/>
      <w:marBottom w:val="0"/>
      <w:divBdr>
        <w:top w:val="none" w:sz="0" w:space="0" w:color="auto"/>
        <w:left w:val="none" w:sz="0" w:space="0" w:color="auto"/>
        <w:bottom w:val="none" w:sz="0" w:space="0" w:color="auto"/>
        <w:right w:val="none" w:sz="0" w:space="0" w:color="auto"/>
      </w:divBdr>
      <w:divsChild>
        <w:div w:id="1408385818">
          <w:marLeft w:val="0"/>
          <w:marRight w:val="0"/>
          <w:marTop w:val="0"/>
          <w:marBottom w:val="0"/>
          <w:divBdr>
            <w:top w:val="none" w:sz="0" w:space="0" w:color="auto"/>
            <w:left w:val="none" w:sz="0" w:space="0" w:color="auto"/>
            <w:bottom w:val="none" w:sz="0" w:space="0" w:color="auto"/>
            <w:right w:val="none" w:sz="0" w:space="0" w:color="auto"/>
          </w:divBdr>
          <w:divsChild>
            <w:div w:id="832447783">
              <w:marLeft w:val="0"/>
              <w:marRight w:val="0"/>
              <w:marTop w:val="0"/>
              <w:marBottom w:val="0"/>
              <w:divBdr>
                <w:top w:val="none" w:sz="0" w:space="0" w:color="auto"/>
                <w:left w:val="none" w:sz="0" w:space="0" w:color="auto"/>
                <w:bottom w:val="none" w:sz="0" w:space="0" w:color="auto"/>
                <w:right w:val="none" w:sz="0" w:space="0" w:color="auto"/>
              </w:divBdr>
              <w:divsChild>
                <w:div w:id="1577546448">
                  <w:marLeft w:val="0"/>
                  <w:marRight w:val="0"/>
                  <w:marTop w:val="0"/>
                  <w:marBottom w:val="0"/>
                  <w:divBdr>
                    <w:top w:val="none" w:sz="0" w:space="0" w:color="auto"/>
                    <w:left w:val="none" w:sz="0" w:space="0" w:color="auto"/>
                    <w:bottom w:val="none" w:sz="0" w:space="0" w:color="auto"/>
                    <w:right w:val="none" w:sz="0" w:space="0" w:color="auto"/>
                  </w:divBdr>
                  <w:divsChild>
                    <w:div w:id="1239097449">
                      <w:marLeft w:val="0"/>
                      <w:marRight w:val="0"/>
                      <w:marTop w:val="0"/>
                      <w:marBottom w:val="0"/>
                      <w:divBdr>
                        <w:top w:val="none" w:sz="0" w:space="0" w:color="auto"/>
                        <w:left w:val="none" w:sz="0" w:space="0" w:color="auto"/>
                        <w:bottom w:val="none" w:sz="0" w:space="0" w:color="auto"/>
                        <w:right w:val="none" w:sz="0" w:space="0" w:color="auto"/>
                      </w:divBdr>
                      <w:divsChild>
                        <w:div w:id="73940611">
                          <w:marLeft w:val="0"/>
                          <w:marRight w:val="0"/>
                          <w:marTop w:val="0"/>
                          <w:marBottom w:val="0"/>
                          <w:divBdr>
                            <w:top w:val="none" w:sz="0" w:space="0" w:color="auto"/>
                            <w:left w:val="none" w:sz="0" w:space="0" w:color="auto"/>
                            <w:bottom w:val="none" w:sz="0" w:space="0" w:color="auto"/>
                            <w:right w:val="none" w:sz="0" w:space="0" w:color="auto"/>
                          </w:divBdr>
                          <w:divsChild>
                            <w:div w:id="3265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971150">
      <w:bodyDiv w:val="1"/>
      <w:marLeft w:val="0"/>
      <w:marRight w:val="0"/>
      <w:marTop w:val="0"/>
      <w:marBottom w:val="0"/>
      <w:divBdr>
        <w:top w:val="none" w:sz="0" w:space="0" w:color="auto"/>
        <w:left w:val="none" w:sz="0" w:space="0" w:color="auto"/>
        <w:bottom w:val="none" w:sz="0" w:space="0" w:color="auto"/>
        <w:right w:val="none" w:sz="0" w:space="0" w:color="auto"/>
      </w:divBdr>
    </w:div>
    <w:div w:id="1813785743">
      <w:bodyDiv w:val="1"/>
      <w:marLeft w:val="0"/>
      <w:marRight w:val="0"/>
      <w:marTop w:val="0"/>
      <w:marBottom w:val="0"/>
      <w:divBdr>
        <w:top w:val="none" w:sz="0" w:space="0" w:color="4E4E4E"/>
        <w:left w:val="none" w:sz="0" w:space="0" w:color="auto"/>
        <w:bottom w:val="none" w:sz="0" w:space="0" w:color="auto"/>
        <w:right w:val="none" w:sz="0" w:space="0" w:color="auto"/>
      </w:divBdr>
      <w:divsChild>
        <w:div w:id="1706565377">
          <w:marLeft w:val="0"/>
          <w:marRight w:val="0"/>
          <w:marTop w:val="0"/>
          <w:marBottom w:val="0"/>
          <w:divBdr>
            <w:top w:val="none" w:sz="0" w:space="0" w:color="auto"/>
            <w:left w:val="none" w:sz="0" w:space="0" w:color="auto"/>
            <w:bottom w:val="none" w:sz="0" w:space="0" w:color="auto"/>
            <w:right w:val="none" w:sz="0" w:space="0" w:color="auto"/>
          </w:divBdr>
          <w:divsChild>
            <w:div w:id="1039165493">
              <w:marLeft w:val="0"/>
              <w:marRight w:val="0"/>
              <w:marTop w:val="0"/>
              <w:marBottom w:val="0"/>
              <w:divBdr>
                <w:top w:val="none" w:sz="0" w:space="0" w:color="E5F0F9"/>
                <w:left w:val="none" w:sz="0" w:space="0" w:color="auto"/>
                <w:bottom w:val="none" w:sz="0" w:space="0" w:color="auto"/>
                <w:right w:val="none" w:sz="0" w:space="0" w:color="auto"/>
              </w:divBdr>
              <w:divsChild>
                <w:div w:id="1305626357">
                  <w:marLeft w:val="0"/>
                  <w:marRight w:val="0"/>
                  <w:marTop w:val="0"/>
                  <w:marBottom w:val="0"/>
                  <w:divBdr>
                    <w:top w:val="none" w:sz="0" w:space="0" w:color="auto"/>
                    <w:left w:val="none" w:sz="0" w:space="0" w:color="auto"/>
                    <w:bottom w:val="none" w:sz="0" w:space="0" w:color="auto"/>
                    <w:right w:val="none" w:sz="0" w:space="0" w:color="auto"/>
                  </w:divBdr>
                  <w:divsChild>
                    <w:div w:id="17661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5cee624-e552-4ccf-bb43-73febcb5c274">CYZ3CSFTTJZN-161561581-4647</_dlc_DocId>
    <_dlc_DocIdUrl xmlns="a5cee624-e552-4ccf-bb43-73febcb5c274">
      <Url>http://dm2016/cor/2022/_layouts/15/DocIdRedir.aspx?ID=CYZ3CSFTTJZN-161561581-4647</Url>
      <Description>CYZ3CSFTTJZN-161561581-4647</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PSP</TermName>
          <TermId xmlns="http://schemas.microsoft.com/office/infopath/2007/PartnerControls">86053a00-eaa6-4fe6-9aeb-d40a63939b2a</TermId>
        </TermInfo>
      </Terms>
    </DocumentType_0>
    <Procedure xmlns="a5cee624-e552-4ccf-bb43-73febcb5c274"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a5cee624-e552-4ccf-bb43-73febcb5c274">2022-06-27T12:00:00+00:00</ProductionDate>
    <DocumentNumber xmlns="dbc88c30-82e4-4dc8-9629-92b88e922ceb">2423</DocumentNumber>
    <FicheYear xmlns="a5cee624-e552-4ccf-bb43-73febcb5c274" xsi:nil="true"/>
    <DocumentVersion xmlns="a5cee624-e552-4ccf-bb43-73febcb5c274">1</DocumentVersion>
    <DossierNumber xmlns="a5cee624-e552-4ccf-bb43-73febcb5c274"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a5cee624-e552-4ccf-bb43-73febcb5c274">2022-06-29T12:00:00+00:00</MeetingDate>
    <TaxCatchAll xmlns="a5cee624-e552-4ccf-bb43-73febcb5c274">
      <Value>87</Value>
      <Value>41</Value>
      <Value>38</Value>
      <Value>35</Value>
      <Value>34</Value>
      <Value>33</Value>
      <Value>30</Value>
      <Value>29</Value>
      <Value>28</Value>
      <Value>27</Value>
      <Value>26</Value>
      <Value>25</Value>
      <Value>24</Value>
      <Value>23</Value>
      <Value>22</Value>
      <Value>21</Value>
      <Value>20</Value>
      <Value>19</Value>
      <Value>18</Value>
      <Value>17</Value>
      <Value>15</Value>
      <Value>14</Value>
      <Value>11</Value>
      <Value>8</Value>
      <Value>6</Value>
      <Value>94</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LT</TermName>
          <TermId xmlns="http://schemas.microsoft.com/office/infopath/2007/PartnerControls">a7ff5ce7-6123-4f68-865a-a57c31810414</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a5cee624-e552-4ccf-bb43-73febcb5c274" xsi:nil="true"/>
    <DocumentYear xmlns="a5cee624-e552-4ccf-bb43-73febcb5c274">2022</DocumentYear>
    <FicheNumber xmlns="a5cee624-e552-4ccf-bb43-73febcb5c274">7665</FicheNumber>
    <OriginalSender xmlns="a5cee624-e552-4ccf-bb43-73febcb5c274">
      <UserInfo>
        <DisplayName>Zebrauskas Linas</DisplayName>
        <AccountId>1683</AccountId>
        <AccountType/>
      </UserInfo>
    </OriginalSender>
    <DocumentPart xmlns="a5cee624-e552-4ccf-bb43-73febcb5c274">5</DocumentPart>
    <AdoptionDate xmlns="a5cee624-e552-4ccf-bb43-73febcb5c274" xsi:nil="true"/>
    <RequestingService xmlns="a5cee624-e552-4ccf-bb43-73febcb5c274">Bureau, plénières et service central d'organisation des réunions</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SPL-CDR</TermName>
          <TermId xmlns="http://schemas.microsoft.com/office/infopath/2007/PartnerControls">8f822234-72c1-4721-9e21-9e3c2bc35462</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dbc88c30-82e4-4dc8-9629-92b88e922ceb">150</MeetingNumber>
    <DossierName_0 xmlns="http://schemas.microsoft.com/sharepoint/v3/fields">
      <Terms xmlns="http://schemas.microsoft.com/office/infopath/2007/PartnerControls"/>
    </DossierName_0>
  </documentManagement>
</p:properti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F613CDF5F1B1AB49AD085276D0F862FB" ma:contentTypeVersion="4" ma:contentTypeDescription="Defines the documents for Document Manager V2" ma:contentTypeScope="" ma:versionID="cd0190f47764ed3a37a0ad6154d5d939">
  <xsd:schema xmlns:xsd="http://www.w3.org/2001/XMLSchema" xmlns:xs="http://www.w3.org/2001/XMLSchema" xmlns:p="http://schemas.microsoft.com/office/2006/metadata/properties" xmlns:ns2="a5cee624-e552-4ccf-bb43-73febcb5c274" xmlns:ns3="http://schemas.microsoft.com/sharepoint/v3/fields" xmlns:ns4="dbc88c30-82e4-4dc8-9629-92b88e922ceb" targetNamespace="http://schemas.microsoft.com/office/2006/metadata/properties" ma:root="true" ma:fieldsID="2be320a513cfa33c3cf9fd9781ef0ada" ns2:_="" ns3:_="" ns4:_="">
    <xsd:import namespace="a5cee624-e552-4ccf-bb43-73febcb5c274"/>
    <xsd:import namespace="http://schemas.microsoft.com/sharepoint/v3/fields"/>
    <xsd:import namespace="dbc88c30-82e4-4dc8-9629-92b88e922ce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ee624-e552-4ccf-bb43-73febcb5c2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a9edc8d9-afe7-463c-8318-f1fb475758ec}" ma:internalName="TaxCatchAll" ma:showField="CatchAllData"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9edc8d9-afe7-463c-8318-f1fb475758ec}" ma:internalName="TaxCatchAllLabel" ma:readOnly="true" ma:showField="CatchAllDataLabel"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c88c30-82e4-4dc8-9629-92b88e922ceb"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6454DE-302C-4C91-8263-7934231734F1}">
  <ds:schemaRefs>
    <ds:schemaRef ds:uri="http://schemas.microsoft.com/sharepoint/events"/>
  </ds:schemaRefs>
</ds:datastoreItem>
</file>

<file path=customXml/itemProps2.xml><?xml version="1.0" encoding="utf-8"?>
<ds:datastoreItem xmlns:ds="http://schemas.openxmlformats.org/officeDocument/2006/customXml" ds:itemID="{DC7E01AE-C4A5-405F-80D0-385FACC38D00}">
  <ds:schemaRefs>
    <ds:schemaRef ds:uri="http://schemas.microsoft.com/sharepoint/v3/contenttype/forms"/>
  </ds:schemaRefs>
</ds:datastoreItem>
</file>

<file path=customXml/itemProps3.xml><?xml version="1.0" encoding="utf-8"?>
<ds:datastoreItem xmlns:ds="http://schemas.openxmlformats.org/officeDocument/2006/customXml" ds:itemID="{4A793E90-76B2-4D53-A02C-962F66798116}">
  <ds:schemaRefs>
    <ds:schemaRef ds:uri="http://schemas.microsoft.com/office/2006/metadata/properties"/>
    <ds:schemaRef ds:uri="http://schemas.microsoft.com/office/infopath/2007/PartnerControls"/>
    <ds:schemaRef ds:uri="a5cee624-e552-4ccf-bb43-73febcb5c274"/>
    <ds:schemaRef ds:uri="http://schemas.microsoft.com/sharepoint/v3/fields"/>
    <ds:schemaRef ds:uri="dbc88c30-82e4-4dc8-9629-92b88e922ceb"/>
  </ds:schemaRefs>
</ds:datastoreItem>
</file>

<file path=customXml/itemProps4.xml><?xml version="1.0" encoding="utf-8"?>
<ds:datastoreItem xmlns:ds="http://schemas.openxmlformats.org/officeDocument/2006/customXml" ds:itemID="{297CAEE6-646B-4543-B4D2-18C783E5A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ee624-e552-4ccf-bb43-73febcb5c274"/>
    <ds:schemaRef ds:uri="http://schemas.microsoft.com/sharepoint/v3/fields"/>
    <ds:schemaRef ds:uri="dbc88c30-82e4-4dc8-9629-92b88e922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948</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Item_23)_Debate on Automotive Alliance of Regions_TRA</vt:lpstr>
    </vt:vector>
  </TitlesOfParts>
  <Company>CESE-CdR</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Pt_23)_Diskusija dėl Automobilių pramonės regionų aljanso</dc:title>
  <dc:subject>PSP</dc:subject>
  <dc:creator>Emmanouil.Vergis@cor.europa.eu</dc:creator>
  <cp:keywords>COR-2022-02423-05-01-PSP-TRA-EN</cp:keywords>
  <dc:description>Rapporteur:  - Original language: EN - Date of document: 27/06/2022 - Date of meeting: 00/29/2022 15:00 - External documents:  - Administrator: MME BOUQUEREL Caroline</dc:description>
  <cp:lastModifiedBy>Achleitner Florian</cp:lastModifiedBy>
  <cp:revision>13</cp:revision>
  <cp:lastPrinted>2017-06-16T15:27:00Z</cp:lastPrinted>
  <dcterms:created xsi:type="dcterms:W3CDTF">2022-06-20T09:15:00Z</dcterms:created>
  <dcterms:modified xsi:type="dcterms:W3CDTF">2022-06-29T14:45:00Z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20/06/2022, 10/06/2022, 04/07/2017, 27/06/2017, 02/02/2016, 20/11/2015, 02/10/2015, 02/10/2015, 02/10/2015, 03/07/2015</vt:lpwstr>
  </property>
  <property fmtid="{D5CDD505-2E9C-101B-9397-08002B2CF9AE}" pid="4" name="Pref_Time">
    <vt:lpwstr>11:12:36, 17:21:43, 17:27:00, 16:23:55, 16/34/25, 15:14:42, 15:19:52, 13:32:01, 12:59:50, 07:29:10</vt:lpwstr>
  </property>
  <property fmtid="{D5CDD505-2E9C-101B-9397-08002B2CF9AE}" pid="5" name="Pref_User">
    <vt:lpwstr>amett, enied, mreg, tvoc, amett, enied, jhvi, enied, nmcg, sphil</vt:lpwstr>
  </property>
  <property fmtid="{D5CDD505-2E9C-101B-9397-08002B2CF9AE}" pid="6" name="Pref_FileName">
    <vt:lpwstr>COR-2022-02423-05-01-PSP-TRA-EN-CRR.docx, COR-2022-02423-05-00-PSP-ORI.docx, COR-2017-02425-03-01-PSP-ORI.docx, COR-2017-02425-03-00-PSP-ORI.docx, COR-2015-06661-01-00-PSP-ORI.docx, COR-EESC-2015-06081-00-00-ADMIN-ORI.docx, COR-2015-04543-01-00-PSP-ORI.do</vt:lpwstr>
  </property>
  <property fmtid="{D5CDD505-2E9C-101B-9397-08002B2CF9AE}" pid="7" name="ContentTypeId">
    <vt:lpwstr>0x010100EA97B91038054C99906057A708A1480A00F613CDF5F1B1AB49AD085276D0F862FB</vt:lpwstr>
  </property>
  <property fmtid="{D5CDD505-2E9C-101B-9397-08002B2CF9AE}" pid="8" name="_dlc_DocIdItemGuid">
    <vt:lpwstr>b0b27044-e6f0-4e53-b594-cced31a7d16a</vt:lpwstr>
  </property>
  <property fmtid="{D5CDD505-2E9C-101B-9397-08002B2CF9AE}" pid="9" name="AvailableTranslations">
    <vt:lpwstr>30;#RO|feb747a2-64cd-4299-af12-4833ddc30497;#23;#BG|1a1b3951-7821-4e6a-85f5-5673fc08bd2c;#29;#LV|46f7e311-5d9f-4663-b433-18aeccb7ace7;#24;#PT|50ccc04a-eadd-42ae-a0cb-acaf45f812ba;#25;#CS|72f9705b-0217-4fd3-bea2-cbc7ed80e26e;#22;#DA|5d49c027-8956-412b-aa16-e85a0f96ad0e;#27;#HU|6b229040-c589-4408-b4c1-4285663d20a8;#14;#SV|c2ed69e7-a339-43d7-8f22-d93680a92aa0;#19;#NL|55c6556c-b4f4-441d-9acf-c498d4f838bd;#34;#SL|98a412ae-eb01-49e9-ae3d-585a81724cfc;#15;#IT|0774613c-01ed-4e5d-a25d-11d2388de825;#33;#FR|d2afafd3-4c81-4f60-8f52-ee33f2f54ff3;#20;#SK|46d9fce0-ef79-4f71-b89b-cd6aa82426b8;#41;#ET|ff6c3f4c-b02c-4c3c-ab07-2c37995a7a0a;#4;#EN|f2175f21-25d7-44a3-96da-d6a61b075e1b;#17;#FI|87606a43-d45f-42d6-b8c9-e1a3457db5b7;#28;#MT|7df99101-6854-4a26-b53a-b88c0da02c26;#35;#LT|a7ff5ce7-6123-4f68-865a-a57c31810414;#11;#PL|1e03da61-4678-4e07-b136-b5024ca9197b;#21;#EL|6d4f4d51-af9b-4650-94b4-4276bee85c91;#38;#HR|2f555653-ed1a-4fe6-8362-9082d95989e5;#18;#DE|f6b31e5a-26fa-4935-b661-318e46daf27e;#26;#ES|e7a6b05b-ae16-40c8-add9-68b64b03aeba</vt:lpwstr>
  </property>
  <property fmtid="{D5CDD505-2E9C-101B-9397-08002B2CF9AE}" pid="10" name="DocumentType_0">
    <vt:lpwstr>PSP|86053a00-eaa6-4fe6-9aeb-d40a63939b2a</vt:lpwstr>
  </property>
  <property fmtid="{D5CDD505-2E9C-101B-9397-08002B2CF9AE}" pid="11" name="MeetingNumber">
    <vt:i4>150</vt:i4>
  </property>
  <property fmtid="{D5CDD505-2E9C-101B-9397-08002B2CF9AE}" pid="12" name="DossierName_0">
    <vt:lpwstr/>
  </property>
  <property fmtid="{D5CDD505-2E9C-101B-9397-08002B2CF9AE}" pid="13" name="DocumentSource_0">
    <vt:lpwstr>CoR|cb2d75ef-4a7d-4393-b797-49ed6298a5ea</vt:lpwstr>
  </property>
  <property fmtid="{D5CDD505-2E9C-101B-9397-08002B2CF9AE}" pid="14" name="DocumentNumber">
    <vt:i4>2423</vt:i4>
  </property>
  <property fmtid="{D5CDD505-2E9C-101B-9397-08002B2CF9AE}" pid="15" name="DocumentVersion">
    <vt:i4>1</vt:i4>
  </property>
  <property fmtid="{D5CDD505-2E9C-101B-9397-08002B2CF9AE}" pid="16" name="DocumentStatus">
    <vt:lpwstr>2;#TRA|150d2a88-1431-44e6-a8ca-0bb753ab8672</vt:lpwstr>
  </property>
  <property fmtid="{D5CDD505-2E9C-101B-9397-08002B2CF9AE}" pid="17" name="DocumentPart">
    <vt:i4>5</vt:i4>
  </property>
  <property fmtid="{D5CDD505-2E9C-101B-9397-08002B2CF9AE}" pid="18" name="DossierName">
    <vt:lpwstr/>
  </property>
  <property fmtid="{D5CDD505-2E9C-101B-9397-08002B2CF9AE}" pid="19" name="DocumentSource">
    <vt:lpwstr>1;#CoR|cb2d75ef-4a7d-4393-b797-49ed6298a5ea</vt:lpwstr>
  </property>
  <property fmtid="{D5CDD505-2E9C-101B-9397-08002B2CF9AE}" pid="20" name="DocumentType">
    <vt:lpwstr>94;#PSP|86053a00-eaa6-4fe6-9aeb-d40a63939b2a</vt:lpwstr>
  </property>
  <property fmtid="{D5CDD505-2E9C-101B-9397-08002B2CF9AE}" pid="21" name="RequestingService">
    <vt:lpwstr>Bureau, plénières et service central d'organisation des réunions</vt:lpwstr>
  </property>
  <property fmtid="{D5CDD505-2E9C-101B-9397-08002B2CF9AE}" pid="22" name="Confidentiality">
    <vt:lpwstr>8;#Unrestricted|826e22d7-d029-4ec0-a450-0c28ff673572</vt:lpwstr>
  </property>
  <property fmtid="{D5CDD505-2E9C-101B-9397-08002B2CF9AE}" pid="23" name="MeetingName_0">
    <vt:lpwstr>SPL-CDR|8f822234-72c1-4721-9e21-9e3c2bc35462</vt:lpwstr>
  </property>
  <property fmtid="{D5CDD505-2E9C-101B-9397-08002B2CF9AE}" pid="24" name="Confidentiality_0">
    <vt:lpwstr>Unrestricted|826e22d7-d029-4ec0-a450-0c28ff673572</vt:lpwstr>
  </property>
  <property fmtid="{D5CDD505-2E9C-101B-9397-08002B2CF9AE}" pid="25" name="OriginalLanguage">
    <vt:lpwstr>4;#EN|f2175f21-25d7-44a3-96da-d6a61b075e1b</vt:lpwstr>
  </property>
  <property fmtid="{D5CDD505-2E9C-101B-9397-08002B2CF9AE}" pid="26" name="MeetingName">
    <vt:lpwstr>87;#SPL-CDR|8f822234-72c1-4721-9e21-9e3c2bc35462</vt:lpwstr>
  </property>
  <property fmtid="{D5CDD505-2E9C-101B-9397-08002B2CF9AE}" pid="27" name="MeetingDate">
    <vt:filetime>2022-06-29T12:00:00Z</vt:filetime>
  </property>
  <property fmtid="{D5CDD505-2E9C-101B-9397-08002B2CF9AE}" pid="28" name="AvailableTranslations_0">
    <vt:lpwstr>RO|feb747a2-64cd-4299-af12-4833ddc30497;LV|46f7e311-5d9f-4663-b433-18aeccb7ace7;PT|50ccc04a-eadd-42ae-a0cb-acaf45f812ba;SV|c2ed69e7-a339-43d7-8f22-d93680a92aa0;SL|98a412ae-eb01-49e9-ae3d-585a81724cfc;IT|0774613c-01ed-4e5d-a25d-11d2388de825;FR|d2afafd3-4c81-4f60-8f52-ee33f2f54ff3;SK|46d9fce0-ef79-4f71-b89b-cd6aa82426b8;EN|f2175f21-25d7-44a3-96da-d6a61b075e1b;MT|7df99101-6854-4a26-b53a-b88c0da02c26;PL|1e03da61-4678-4e07-b136-b5024ca9197b;DE|f6b31e5a-26fa-4935-b661-318e46daf27e;ES|e7a6b05b-ae16-40c8-add9-68b64b03aeba</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34;#SL|98a412ae-eb01-49e9-ae3d-585a81724cfc;#33;#FR|d2afafd3-4c81-4f60-8f52-ee33f2f54ff3;#30;#RO|feb747a2-64cd-4299-af12-4833ddc30497;#29;#LV|46f7e311-5d9f-4663-b433-18aeccb7ace7;#28;#MT|7df99101-6854-4a26-b53a-b88c0da02c26;#26;#ES|e7a6b05b-ae16-40c8-add9-68b64b03aeba;#20;#SK|46d9fce0-ef79-4f71-b89b-cd6aa82426b8;#24;#PT|50ccc04a-eadd-42ae-a0cb-acaf45f812ba;#94;#PSP|86053a00-eaa6-4fe6-9aeb-d40a63939b2a;#18;#DE|f6b31e5a-26fa-4935-b661-318e46daf27e;#15;#IT|0774613c-01ed-4e5d-a25d-11d2388de825;#14;#SV|c2ed69e7-a339-43d7-8f22-d93680a92aa0;#87;#SPL-CDR|8f822234-72c1-4721-9e21-9e3c2bc35462;#11;#PL|1e03da61-4678-4e07-b136-b5024ca9197b;#8;#Unrestricted|826e22d7-d029-4ec0-a450-0c28ff673572;#6;#Final|ea5e6674-7b27-4bac-b091-73adbb394efe;#4;#EN|f2175f21-25d7-44a3-96da-d6a61b075e1b;#2;#TRA|150d2a88-1431-44e6-a8ca-0bb753ab8672;#1;#CoR|cb2d75ef-4a7d-4393-b797-49ed6298a5ea</vt:lpwstr>
  </property>
  <property fmtid="{D5CDD505-2E9C-101B-9397-08002B2CF9AE}" pid="32" name="VersionStatus_0">
    <vt:lpwstr>Final|ea5e6674-7b27-4bac-b091-73adbb394efe</vt:lpwstr>
  </property>
  <property fmtid="{D5CDD505-2E9C-101B-9397-08002B2CF9AE}" pid="33" name="VersionStatus">
    <vt:lpwstr>6;#Final|ea5e6674-7b27-4bac-b091-73adbb394efe</vt:lpwstr>
  </property>
  <property fmtid="{D5CDD505-2E9C-101B-9397-08002B2CF9AE}" pid="34" name="DocumentYear">
    <vt:i4>2022</vt:i4>
  </property>
  <property fmtid="{D5CDD505-2E9C-101B-9397-08002B2CF9AE}" pid="35" name="FicheNumber">
    <vt:i4>7665</vt:i4>
  </property>
  <property fmtid="{D5CDD505-2E9C-101B-9397-08002B2CF9AE}" pid="36" name="DocumentLanguage">
    <vt:lpwstr>35;#LT|a7ff5ce7-6123-4f68-865a-a57c31810414</vt:lpwstr>
  </property>
</Properties>
</file>