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68EB" w14:textId="41103C03" w:rsidR="00165AD1" w:rsidRPr="004D629F" w:rsidRDefault="00340C7A" w:rsidP="00412AE9">
      <w:pPr>
        <w:keepNext/>
        <w:jc w:val="center"/>
        <w:rPr>
          <w:b/>
          <w:color w:val="000000" w:themeColor="text1"/>
          <w:u w:val="single"/>
        </w:rPr>
      </w:pPr>
      <w:r w:rsidRPr="004D629F">
        <w:rPr>
          <w:rFonts w:ascii="Arial" w:hAnsi="Arial" w:cs="Arial"/>
          <w:b/>
          <w:bCs/>
          <w:noProof/>
          <w:color w:val="000000" w:themeColor="text1"/>
          <w:sz w:val="20"/>
          <w:lang w:val="en-US"/>
        </w:rPr>
        <mc:AlternateContent>
          <mc:Choice Requires="wps">
            <w:drawing>
              <wp:anchor distT="0" distB="0" distL="114300" distR="114300" simplePos="0" relativeHeight="251659264" behindDoc="1" locked="0" layoutInCell="0" allowOverlap="1" wp14:anchorId="26DB0CA4" wp14:editId="32D4124F">
                <wp:simplePos x="0" y="0"/>
                <wp:positionH relativeFrom="page">
                  <wp:posOffset>6700520</wp:posOffset>
                </wp:positionH>
                <wp:positionV relativeFrom="page">
                  <wp:posOffset>198755</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81262" w14:textId="4DBC4F25" w:rsidR="00340C7A" w:rsidRPr="00260E65" w:rsidRDefault="00340C7A" w:rsidP="00340C7A">
                            <w:pPr>
                              <w:jc w:val="center"/>
                              <w:rPr>
                                <w:rFonts w:ascii="Arial" w:hAnsi="Arial" w:cs="Arial"/>
                                <w:b/>
                                <w:bCs/>
                                <w:sz w:val="48"/>
                                <w:lang w:val="nl-BE"/>
                              </w:rPr>
                            </w:pPr>
                            <w:r>
                              <w:rPr>
                                <w:rFonts w:ascii="Arial" w:hAnsi="Arial" w:cs="Arial"/>
                                <w:b/>
                                <w:bCs/>
                                <w:sz w:val="48"/>
                                <w:lang w:val="nl-BE"/>
                              </w:rPr>
                              <w:t>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B0CA4" id="_x0000_t202" coordsize="21600,21600" o:spt="202" path="m,l,21600r21600,l21600,xe">
                <v:stroke joinstyle="miter"/>
                <v:path gradientshapeok="t" o:connecttype="rect"/>
              </v:shapetype>
              <v:shape id="Text Box 17" o:spid="_x0000_s1026" type="#_x0000_t202" style="position:absolute;left:0;text-align:left;margin-left:527.6pt;margin-top:15.65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" o:allowincell="f" filled="f" stroked="f">
                <v:textbox>
                  <w:txbxContent>
                    <w:p w14:paraId="57B81262" w14:textId="4DBC4F25" w:rsidR="00340C7A" w:rsidRPr="00260E65" w:rsidRDefault="00340C7A" w:rsidP="00340C7A">
                      <w:pPr>
                        <w:jc w:val="center"/>
                        <w:rPr>
                          <w:rFonts w:ascii="Arial" w:hAnsi="Arial" w:cs="Arial"/>
                          <w:b/>
                          <w:bCs/>
                          <w:sz w:val="48"/>
                          <w:lang w:val="nl-BE"/>
                        </w:rPr>
                      </w:pPr>
                      <w:r>
                        <w:rPr>
                          <w:rFonts w:ascii="Arial" w:hAnsi="Arial" w:cs="Arial"/>
                          <w:b/>
                          <w:bCs/>
                          <w:sz w:val="48"/>
                          <w:lang w:val="nl-BE"/>
                        </w:rPr>
                        <w:t>HR</w:t>
                      </w:r>
                    </w:p>
                  </w:txbxContent>
                </v:textbox>
                <w10:wrap anchorx="page" anchory="page"/>
              </v:shape>
            </w:pict>
          </mc:Fallback>
        </mc:AlternateContent>
      </w:r>
      <w:r w:rsidR="00165AD1">
        <w:rPr>
          <w:b/>
          <w:color w:val="000000" w:themeColor="text1"/>
          <w:u w:val="single"/>
        </w:rPr>
        <w:t>Savez automobilskih regija</w:t>
      </w:r>
    </w:p>
    <w:p w14:paraId="4BACE546" w14:textId="77777777" w:rsidR="00165AD1" w:rsidRPr="004D629F" w:rsidRDefault="00165AD1" w:rsidP="00412AE9">
      <w:pPr>
        <w:keepNext/>
        <w:jc w:val="center"/>
        <w:rPr>
          <w:b/>
          <w:color w:val="000000" w:themeColor="text1"/>
          <w:u w:val="single"/>
        </w:rPr>
      </w:pPr>
      <w:r>
        <w:rPr>
          <w:b/>
          <w:color w:val="000000" w:themeColor="text1"/>
          <w:u w:val="single"/>
        </w:rPr>
        <w:t>Deklaracija za pravednu, poštenu i uspješnu tranziciju</w:t>
      </w:r>
    </w:p>
    <w:p w14:paraId="42E48978" w14:textId="77777777" w:rsidR="00165AD1" w:rsidRPr="004D629F" w:rsidRDefault="00165AD1" w:rsidP="00412AE9">
      <w:pPr>
        <w:keepNext/>
        <w:jc w:val="center"/>
        <w:rPr>
          <w:b/>
          <w:color w:val="000000" w:themeColor="text1"/>
          <w:u w:val="single"/>
        </w:rPr>
      </w:pPr>
    </w:p>
    <w:p w14:paraId="547A8EAB" w14:textId="77777777" w:rsidR="00165AD1" w:rsidRPr="004D629F" w:rsidRDefault="00165AD1" w:rsidP="00412AE9">
      <w:pPr>
        <w:rPr>
          <w:color w:val="000000" w:themeColor="text1"/>
        </w:rPr>
      </w:pPr>
      <w:r>
        <w:rPr>
          <w:color w:val="000000" w:themeColor="text1"/>
        </w:rPr>
        <w:t>Savez automobilskih regija, savez regija sa snažnim automobilskim sektorima, uključujući opskrbnu industriju, u potpunosti prepoznaje potrebu za odlučnim djelovanjem kako bi se mogli postići klimatski ciljevi EU-a. Svi načini prijevoza moraju postati održiviji, a cestovni promet mora znatno smanjiti emisije. Svjesni smo da će to dovesti do promjena u našim regijama.</w:t>
      </w:r>
    </w:p>
    <w:p w14:paraId="7CC01A4C" w14:textId="77777777" w:rsidR="00560CF8" w:rsidRPr="004D629F" w:rsidRDefault="00560CF8" w:rsidP="00412AE9">
      <w:pPr>
        <w:rPr>
          <w:color w:val="000000" w:themeColor="text1"/>
        </w:rPr>
      </w:pPr>
    </w:p>
    <w:p w14:paraId="70BDD030" w14:textId="77777777" w:rsidR="00165AD1" w:rsidRPr="004D629F" w:rsidRDefault="00165AD1" w:rsidP="00412AE9">
      <w:pPr>
        <w:rPr>
          <w:color w:val="000000" w:themeColor="text1"/>
        </w:rPr>
      </w:pPr>
      <w:r>
        <w:rPr>
          <w:color w:val="000000" w:themeColor="text1"/>
        </w:rPr>
        <w:t>Želimo osigurati da ta preobrazba u cestovnom prometu i automobilskom sektoru bude pravedna i uspješno provedena za naše regije i javnost, kao i za poduzeća duž cijelog lanca vrijednosti, te da se jamči da nijedna regija ne bude zapostavljena.</w:t>
      </w:r>
    </w:p>
    <w:p w14:paraId="3CE8C7EF" w14:textId="77777777" w:rsidR="00560CF8" w:rsidRPr="004D629F" w:rsidRDefault="00560CF8" w:rsidP="00412AE9">
      <w:pPr>
        <w:rPr>
          <w:color w:val="000000" w:themeColor="text1"/>
        </w:rPr>
      </w:pPr>
    </w:p>
    <w:p w14:paraId="494AF776" w14:textId="77777777" w:rsidR="00165AD1" w:rsidRPr="004D629F" w:rsidRDefault="00165AD1" w:rsidP="00412AE9">
      <w:pPr>
        <w:rPr>
          <w:color w:val="000000" w:themeColor="text1"/>
        </w:rPr>
      </w:pPr>
      <w:r>
        <w:rPr>
          <w:color w:val="000000" w:themeColor="text1"/>
        </w:rPr>
        <w:t>Savez poziva EU na djelovanje kako bi se postigli sljedeći ciljevi:</w:t>
      </w:r>
    </w:p>
    <w:p w14:paraId="5C044953" w14:textId="77777777" w:rsidR="00560CF8" w:rsidRPr="004D629F" w:rsidRDefault="00560CF8" w:rsidP="00412AE9">
      <w:pPr>
        <w:rPr>
          <w:color w:val="000000" w:themeColor="text1"/>
        </w:rPr>
      </w:pPr>
    </w:p>
    <w:p w14:paraId="2B7DDEBA" w14:textId="77777777" w:rsidR="00165AD1" w:rsidRPr="004D629F" w:rsidRDefault="00165AD1">
      <w:pPr>
        <w:numPr>
          <w:ilvl w:val="0"/>
          <w:numId w:val="18"/>
        </w:numPr>
        <w:rPr>
          <w:color w:val="000000" w:themeColor="text1"/>
        </w:rPr>
      </w:pPr>
      <w:r>
        <w:rPr>
          <w:color w:val="000000" w:themeColor="text1"/>
        </w:rPr>
        <w:t xml:space="preserve">Hitno uspostavljanje </w:t>
      </w:r>
      <w:r>
        <w:rPr>
          <w:b/>
          <w:color w:val="000000" w:themeColor="text1"/>
        </w:rPr>
        <w:t>europskog mehanizma za potporu pravednoj, poštenoj i uspješnoj tranziciji za regije europske automobilske i opskrbne industrije</w:t>
      </w:r>
      <w:r>
        <w:rPr>
          <w:color w:val="000000" w:themeColor="text1"/>
        </w:rPr>
        <w:t xml:space="preserve">, među ostalim pojednostavljenjem </w:t>
      </w:r>
      <w:r>
        <w:rPr>
          <w:b/>
          <w:color w:val="000000" w:themeColor="text1"/>
        </w:rPr>
        <w:t>namjenskih dodatnih proračunskih naslova</w:t>
      </w:r>
      <w:r>
        <w:rPr>
          <w:color w:val="000000" w:themeColor="text1"/>
        </w:rPr>
        <w:t xml:space="preserve"> u raznim europskim fondovima i programima.</w:t>
      </w:r>
    </w:p>
    <w:p w14:paraId="16D65CCA" w14:textId="77777777" w:rsidR="00165AD1" w:rsidRPr="004D629F" w:rsidRDefault="00165AD1">
      <w:pPr>
        <w:numPr>
          <w:ilvl w:val="0"/>
          <w:numId w:val="18"/>
        </w:numPr>
        <w:rPr>
          <w:color w:val="000000" w:themeColor="text1"/>
        </w:rPr>
      </w:pPr>
      <w:r>
        <w:rPr>
          <w:color w:val="000000" w:themeColor="text1"/>
        </w:rPr>
        <w:t>Provođenje detaljne</w:t>
      </w:r>
      <w:r>
        <w:rPr>
          <w:b/>
          <w:color w:val="000000" w:themeColor="text1"/>
        </w:rPr>
        <w:t xml:space="preserve"> procjene teritorijalnog učinka</w:t>
      </w:r>
      <w:r>
        <w:rPr>
          <w:color w:val="000000" w:themeColor="text1"/>
        </w:rPr>
        <w:t xml:space="preserve"> (na regionalnoj razini) </w:t>
      </w:r>
      <w:r>
        <w:rPr>
          <w:b/>
          <w:color w:val="000000" w:themeColor="text1"/>
        </w:rPr>
        <w:t>posljedica transformacije u automobilskom sektoru</w:t>
      </w:r>
      <w:r>
        <w:rPr>
          <w:color w:val="000000" w:themeColor="text1"/>
        </w:rPr>
        <w:t xml:space="preserve"> kao početne točke za okvir za pravednu tranziciju, uključujući </w:t>
      </w:r>
      <w:r>
        <w:rPr>
          <w:b/>
          <w:color w:val="000000" w:themeColor="text1"/>
        </w:rPr>
        <w:t>detaljan pregled učinka</w:t>
      </w:r>
      <w:r>
        <w:rPr>
          <w:color w:val="000000" w:themeColor="text1"/>
        </w:rPr>
        <w:t xml:space="preserve"> na regionalni rast i radna mjesta.</w:t>
      </w:r>
    </w:p>
    <w:p w14:paraId="38B27558" w14:textId="77777777" w:rsidR="00165AD1" w:rsidRPr="004D629F" w:rsidRDefault="00165AD1">
      <w:pPr>
        <w:numPr>
          <w:ilvl w:val="0"/>
          <w:numId w:val="18"/>
        </w:numPr>
        <w:rPr>
          <w:color w:val="000000" w:themeColor="text1"/>
        </w:rPr>
      </w:pPr>
      <w:r>
        <w:rPr>
          <w:color w:val="000000" w:themeColor="text1"/>
        </w:rPr>
        <w:t xml:space="preserve">Suočavanje sa zajedničkim izazovima i prilikama za regije i MSP-ove u pogledu </w:t>
      </w:r>
      <w:r>
        <w:rPr>
          <w:b/>
          <w:color w:val="000000" w:themeColor="text1"/>
        </w:rPr>
        <w:t>industrije lanca opskrbe automobilske industrije</w:t>
      </w:r>
      <w:r>
        <w:rPr>
          <w:color w:val="000000" w:themeColor="text1"/>
        </w:rPr>
        <w:t>, na koju će promjena pogonskog sustava posebno utjecati.</w:t>
      </w:r>
    </w:p>
    <w:p w14:paraId="314C8125" w14:textId="77777777" w:rsidR="00165AD1" w:rsidRPr="004D629F" w:rsidRDefault="00165AD1">
      <w:pPr>
        <w:numPr>
          <w:ilvl w:val="0"/>
          <w:numId w:val="18"/>
        </w:numPr>
        <w:rPr>
          <w:color w:val="000000" w:themeColor="text1"/>
        </w:rPr>
      </w:pPr>
      <w:r>
        <w:rPr>
          <w:color w:val="000000" w:themeColor="text1"/>
        </w:rPr>
        <w:t>Podupiranje</w:t>
      </w:r>
      <w:r>
        <w:rPr>
          <w:b/>
          <w:color w:val="000000" w:themeColor="text1"/>
        </w:rPr>
        <w:t xml:space="preserve"> prekvalifikacije i usavršavanja (regionalne) radne snage</w:t>
      </w:r>
      <w:r>
        <w:rPr>
          <w:color w:val="000000" w:themeColor="text1"/>
        </w:rPr>
        <w:t xml:space="preserve"> kako bi se izbjegao gubitak radnih mjesta u našim regijama. Moramo pratiti ponudu i potražnju relevantnih vještina te predvidjeti buduće zahtjeve u bliskoj suradnji s okvirom Pakta za vještine na razini EU-a, a posebno sa </w:t>
      </w:r>
      <w:r>
        <w:rPr>
          <w:b/>
          <w:color w:val="000000" w:themeColor="text1"/>
        </w:rPr>
        <w:t>Savezom za automobilske vještine</w:t>
      </w:r>
      <w:r>
        <w:rPr>
          <w:color w:val="000000" w:themeColor="text1"/>
        </w:rPr>
        <w:t>.</w:t>
      </w:r>
    </w:p>
    <w:p w14:paraId="5F03298D" w14:textId="77777777" w:rsidR="00165AD1" w:rsidRPr="004D629F" w:rsidRDefault="00165AD1">
      <w:pPr>
        <w:numPr>
          <w:ilvl w:val="0"/>
          <w:numId w:val="18"/>
        </w:numPr>
        <w:rPr>
          <w:color w:val="000000" w:themeColor="text1"/>
        </w:rPr>
      </w:pPr>
      <w:r>
        <w:rPr>
          <w:color w:val="000000" w:themeColor="text1"/>
        </w:rPr>
        <w:t>Daljnji razvoj snažnog istraživačkog okvira za</w:t>
      </w:r>
      <w:r>
        <w:rPr>
          <w:b/>
          <w:color w:val="000000" w:themeColor="text1"/>
        </w:rPr>
        <w:t xml:space="preserve"> industrijsku transformaciju i inovacije</w:t>
      </w:r>
      <w:r>
        <w:rPr>
          <w:color w:val="000000" w:themeColor="text1"/>
        </w:rPr>
        <w:t xml:space="preserve"> u europskoj automobilskoj industriji, čime će se povećati otpornost lanca opskrbe strateškim i kritičnim sirovinama.</w:t>
      </w:r>
    </w:p>
    <w:p w14:paraId="175E0082" w14:textId="77777777" w:rsidR="00165AD1" w:rsidRPr="004D629F" w:rsidRDefault="00165AD1">
      <w:pPr>
        <w:numPr>
          <w:ilvl w:val="0"/>
          <w:numId w:val="18"/>
        </w:numPr>
        <w:rPr>
          <w:color w:val="000000" w:themeColor="text1"/>
        </w:rPr>
      </w:pPr>
      <w:r>
        <w:rPr>
          <w:color w:val="000000" w:themeColor="text1"/>
        </w:rPr>
        <w:t xml:space="preserve">Osiguravanje fleksibilnosti u </w:t>
      </w:r>
      <w:r>
        <w:rPr>
          <w:b/>
          <w:color w:val="000000" w:themeColor="text1"/>
        </w:rPr>
        <w:t>smjernicama o državnim potporama</w:t>
      </w:r>
      <w:r>
        <w:rPr>
          <w:color w:val="000000" w:themeColor="text1"/>
        </w:rPr>
        <w:t xml:space="preserve"> (uključujući Uredbu o skupnom izuzeću) kako bi se automobilskim regijama omogućilo da usmjeravaju tu transformaciju i upravljaju njome te kako bi se izbjegli njezini negativni učinci. Također bi trebalo predvidjeti mjere potpore za lokalne i regionalne vlasti kako bi se ubrzala primjena </w:t>
      </w:r>
      <w:r>
        <w:rPr>
          <w:b/>
          <w:color w:val="000000" w:themeColor="text1"/>
        </w:rPr>
        <w:t>inovativnih tehnologija</w:t>
      </w:r>
      <w:r>
        <w:rPr>
          <w:color w:val="000000" w:themeColor="text1"/>
        </w:rPr>
        <w:t xml:space="preserve"> putem javne nabave.</w:t>
      </w:r>
    </w:p>
    <w:p w14:paraId="0C463F7D" w14:textId="77777777" w:rsidR="00165AD1" w:rsidRPr="004D629F" w:rsidRDefault="00165AD1">
      <w:pPr>
        <w:numPr>
          <w:ilvl w:val="0"/>
          <w:numId w:val="18"/>
        </w:numPr>
        <w:rPr>
          <w:color w:val="000000" w:themeColor="text1"/>
        </w:rPr>
      </w:pPr>
      <w:r>
        <w:rPr>
          <w:color w:val="000000" w:themeColor="text1"/>
        </w:rPr>
        <w:t xml:space="preserve">Podupiranje regija u uvođenju </w:t>
      </w:r>
      <w:r>
        <w:rPr>
          <w:b/>
          <w:color w:val="000000" w:themeColor="text1"/>
        </w:rPr>
        <w:t>javno dostupnih postaja za punjenje i opskrbu</w:t>
      </w:r>
      <w:r>
        <w:rPr>
          <w:color w:val="000000" w:themeColor="text1"/>
        </w:rPr>
        <w:t xml:space="preserve"> kako bi se promicalo uvođenje električnih vozila i vozila koja upotrebljavaju alternativna goriva s nultim i niskim emisijama ugljika. Za teritorijalnu i socijalnu koheziju nužno je da te postaje budu dostupne u svim regijama i da budu interoperabilne preko granica.</w:t>
      </w:r>
    </w:p>
    <w:p w14:paraId="7DFE6417" w14:textId="77777777" w:rsidR="00165AD1" w:rsidRPr="004D629F" w:rsidRDefault="00165AD1">
      <w:pPr>
        <w:numPr>
          <w:ilvl w:val="0"/>
          <w:numId w:val="18"/>
        </w:numPr>
        <w:rPr>
          <w:color w:val="000000" w:themeColor="text1"/>
        </w:rPr>
      </w:pPr>
      <w:r>
        <w:rPr>
          <w:b/>
          <w:color w:val="000000" w:themeColor="text1"/>
        </w:rPr>
        <w:t>Koncentracija dostupnih javnih i privatnih investicijskih fondova</w:t>
      </w:r>
      <w:r>
        <w:rPr>
          <w:color w:val="000000" w:themeColor="text1"/>
        </w:rPr>
        <w:t xml:space="preserve"> na raznim tehnološkim rješenjima (npr. elektrifikacija, tehnologije vodika i sintetička goriva) kako bi se osigurala konkurentnost i inovacije europske automobilske industrije.</w:t>
      </w:r>
    </w:p>
    <w:p w14:paraId="2352C3B6" w14:textId="77777777" w:rsidR="00165AD1" w:rsidRPr="004D629F" w:rsidRDefault="00165AD1">
      <w:pPr>
        <w:numPr>
          <w:ilvl w:val="0"/>
          <w:numId w:val="18"/>
        </w:numPr>
        <w:rPr>
          <w:color w:val="000000" w:themeColor="text1"/>
        </w:rPr>
      </w:pPr>
      <w:r>
        <w:rPr>
          <w:color w:val="000000" w:themeColor="text1"/>
        </w:rPr>
        <w:t xml:space="preserve">Uspostavljanje </w:t>
      </w:r>
      <w:r>
        <w:rPr>
          <w:b/>
          <w:color w:val="000000" w:themeColor="text1"/>
        </w:rPr>
        <w:t>višerazinskog pristupa upravljanju i partnerstvu</w:t>
      </w:r>
      <w:r>
        <w:rPr>
          <w:color w:val="000000" w:themeColor="text1"/>
        </w:rPr>
        <w:t xml:space="preserve"> u toj tranziciji radi odgovarajućeg i učinkovitog planiranja politika, proračunskog djelovanja i dijaloga sa svim dionicima i javnim tijelima na svim razinama, uključujući Europsku komisiju, Vijeće i Europski parlament.</w:t>
      </w:r>
    </w:p>
    <w:p w14:paraId="392AF29C" w14:textId="77777777" w:rsidR="00165AD1" w:rsidRPr="004D629F" w:rsidRDefault="00165AD1">
      <w:pPr>
        <w:pStyle w:val="ListParagraph"/>
        <w:numPr>
          <w:ilvl w:val="0"/>
          <w:numId w:val="18"/>
        </w:numPr>
        <w:rPr>
          <w:color w:val="000000" w:themeColor="text1"/>
        </w:rPr>
      </w:pPr>
      <w:r>
        <w:rPr>
          <w:color w:val="000000" w:themeColor="text1"/>
        </w:rPr>
        <w:lastRenderedPageBreak/>
        <w:t xml:space="preserve">Podržavanje saveza kao glavne </w:t>
      </w:r>
      <w:r>
        <w:rPr>
          <w:b/>
          <w:color w:val="000000" w:themeColor="text1"/>
        </w:rPr>
        <w:t>otvorene platforme za koordinaciju</w:t>
      </w:r>
      <w:r>
        <w:rPr>
          <w:color w:val="000000" w:themeColor="text1"/>
        </w:rPr>
        <w:t xml:space="preserve"> automobilskih i opskrbnih regija kako bi one mogle surađivati na regionalnoj, nacionalnoj i europskoj razini te u bliskoj suradnji s postojećim inicijativama s ciljem uspješne tranzicije.</w:t>
      </w:r>
    </w:p>
    <w:p w14:paraId="3FAA2E2D" w14:textId="77777777" w:rsidR="00165AD1" w:rsidRPr="004D629F" w:rsidRDefault="00165AD1">
      <w:pPr>
        <w:rPr>
          <w:color w:val="000000" w:themeColor="text1"/>
        </w:rPr>
      </w:pPr>
    </w:p>
    <w:p w14:paraId="7FDF18FC" w14:textId="77777777" w:rsidR="00426830" w:rsidRPr="004D629F" w:rsidRDefault="00426830" w:rsidP="00840AFE">
      <w:pPr>
        <w:spacing w:line="264" w:lineRule="auto"/>
        <w:rPr>
          <w:color w:val="000000" w:themeColor="text1"/>
        </w:rPr>
      </w:pPr>
    </w:p>
    <w:p w14:paraId="7A675007" w14:textId="77777777" w:rsidR="00FE5988" w:rsidRDefault="00FE5988">
      <w:pPr>
        <w:spacing w:line="240" w:lineRule="auto"/>
        <w:jc w:val="left"/>
        <w:rPr>
          <w:b/>
          <w:color w:val="000000" w:themeColor="text1"/>
          <w:u w:val="single"/>
        </w:rPr>
      </w:pPr>
      <w:r>
        <w:rPr>
          <w:b/>
          <w:color w:val="000000" w:themeColor="text1"/>
          <w:u w:val="single"/>
        </w:rPr>
        <w:br w:type="page"/>
      </w:r>
    </w:p>
    <w:p w14:paraId="2CCE80FF" w14:textId="2E652C75" w:rsidR="00DC3301" w:rsidRPr="004D629F" w:rsidRDefault="000F0164" w:rsidP="00840AFE">
      <w:pPr>
        <w:keepNext/>
        <w:spacing w:line="264" w:lineRule="auto"/>
        <w:rPr>
          <w:b/>
          <w:color w:val="000000" w:themeColor="text1"/>
          <w:u w:val="single"/>
        </w:rPr>
      </w:pPr>
      <w:r>
        <w:rPr>
          <w:b/>
          <w:color w:val="000000" w:themeColor="text1"/>
          <w:u w:val="single"/>
        </w:rPr>
        <w:lastRenderedPageBreak/>
        <w:t>VIŠE INFORMACIJA</w:t>
      </w:r>
    </w:p>
    <w:p w14:paraId="09377D73" w14:textId="77777777" w:rsidR="00DC3301" w:rsidRPr="004D629F" w:rsidRDefault="00DC3301" w:rsidP="00840AFE">
      <w:pPr>
        <w:keepNext/>
        <w:spacing w:line="264" w:lineRule="auto"/>
        <w:rPr>
          <w:b/>
          <w:color w:val="000000" w:themeColor="text1"/>
          <w:u w:val="single"/>
        </w:rPr>
      </w:pPr>
    </w:p>
    <w:p w14:paraId="30D44AD8" w14:textId="77777777" w:rsidR="00DC3301" w:rsidRPr="004D629F" w:rsidRDefault="00DC3301" w:rsidP="00840AFE">
      <w:pPr>
        <w:spacing w:line="264" w:lineRule="auto"/>
        <w:rPr>
          <w:color w:val="000000" w:themeColor="text1"/>
        </w:rPr>
      </w:pPr>
      <w:r>
        <w:rPr>
          <w:color w:val="000000" w:themeColor="text1"/>
        </w:rPr>
        <w:t>Kako bi se proveo Plan EU-a za postizanje klimatskog cilja do 2030. i ostvarili ciljevi poboljšanja uvjeta mobilnosti za ljude i poduzeća, pristupačnosti te zaštite klime i okoliša uz socijalnu ravnotežu, bit će potrebno drastično smanjiti emisije stakleničkih plinova za najmanje 55 % do 2030. i postići potpunu klimatsku neutralnost do 2050. Zajedno s drugim sektorima, potrebno je uložiti napore kako bi se osiguralo smanjenje emisija iz prometa.</w:t>
      </w:r>
    </w:p>
    <w:p w14:paraId="5B47FE6F" w14:textId="77777777" w:rsidR="00DC3301" w:rsidRPr="004D629F" w:rsidRDefault="00DC3301" w:rsidP="00840AFE">
      <w:pPr>
        <w:spacing w:line="264" w:lineRule="auto"/>
        <w:rPr>
          <w:color w:val="000000" w:themeColor="text1"/>
        </w:rPr>
      </w:pPr>
    </w:p>
    <w:p w14:paraId="73F8CA7A" w14:textId="77777777" w:rsidR="00DC3301" w:rsidRPr="004D629F" w:rsidRDefault="00DC3301" w:rsidP="00840AFE">
      <w:pPr>
        <w:spacing w:line="264" w:lineRule="auto"/>
        <w:rPr>
          <w:color w:val="000000" w:themeColor="text1"/>
        </w:rPr>
      </w:pPr>
      <w:r>
        <w:rPr>
          <w:color w:val="000000" w:themeColor="text1"/>
        </w:rPr>
        <w:t>Automobilska industrija jedan je od industrijskih sektora na koje će ta nužna promjena najviše utjecati. Osim promjene u tehnologiji pogonskog sustava, ugrađena i povezana digitalizacija predstavljat će veliku promjenu u procesima stvaranja vrijednosti. Buduća vozila bit će dio interneta stvari povezanog s računalstvom u oblaku. To će imati snažan učinak na automobilski ekosustav.</w:t>
      </w:r>
    </w:p>
    <w:p w14:paraId="2A7CA893" w14:textId="77777777" w:rsidR="00DC3301" w:rsidRPr="004D629F" w:rsidRDefault="00DC3301" w:rsidP="00840AFE">
      <w:pPr>
        <w:spacing w:line="264" w:lineRule="auto"/>
        <w:rPr>
          <w:color w:val="000000" w:themeColor="text1"/>
        </w:rPr>
      </w:pPr>
    </w:p>
    <w:p w14:paraId="0B5BEBCB" w14:textId="77777777" w:rsidR="00DC3301" w:rsidRPr="004D629F" w:rsidRDefault="00DC3301" w:rsidP="00840AFE">
      <w:pPr>
        <w:spacing w:line="264" w:lineRule="auto"/>
        <w:rPr>
          <w:color w:val="000000" w:themeColor="text1"/>
        </w:rPr>
      </w:pPr>
      <w:r>
        <w:rPr>
          <w:color w:val="000000" w:themeColor="text1"/>
        </w:rPr>
        <w:t>Za postizanje tih ciljeva bit će potreban temeljni međusektorski proces preobrazbe europskih automobilskih ekosustava koji će imati golem utjecaj na regionalni gospodarski rast, radna mjesta i daljnje inovacije. Automobilska industrija ima prekogranične lance opskrbe (koji imaju snažan regionalni značaj). Za to je potreban pristup na europskoj razini. Tranzicija je hitno potrebna, no potrebno ju je provesti postupno i brzinom kojom se omogućuje prilagodba industrije i tržišta rada.</w:t>
      </w:r>
    </w:p>
    <w:p w14:paraId="60717CCC" w14:textId="77777777" w:rsidR="00DC3301" w:rsidRPr="004D629F" w:rsidRDefault="00DC3301" w:rsidP="00840AFE">
      <w:pPr>
        <w:spacing w:line="264" w:lineRule="auto"/>
        <w:rPr>
          <w:color w:val="000000" w:themeColor="text1"/>
        </w:rPr>
      </w:pPr>
    </w:p>
    <w:p w14:paraId="7CCD84D5" w14:textId="77777777" w:rsidR="00DC3301" w:rsidRPr="004D629F" w:rsidRDefault="00DC3301" w:rsidP="00840AFE">
      <w:pPr>
        <w:spacing w:line="264" w:lineRule="auto"/>
        <w:rPr>
          <w:color w:val="000000" w:themeColor="text1"/>
        </w:rPr>
      </w:pPr>
      <w:r>
        <w:rPr>
          <w:color w:val="000000" w:themeColor="text1"/>
        </w:rPr>
        <w:t>Osim toga, ta će preobrazba utjecati na regije u skladu s veličinom, opsegom i strukturom njihovih automobilskih vrijednosnih lanaca. Stoga će se regije suočiti s različitim izazovima pa će im biti potrebne različite strategije prilagodbe. Međutim, te lokalne i regionalne posljedice za gospodarstvo i zapošljavanje te mogući trendovi u novoj, klimatski neutralnoj automobilskoj industriji dosad nisu bile pravilno ocijenjene te se njima nije pristupilo na odgovarajući način.</w:t>
      </w:r>
    </w:p>
    <w:p w14:paraId="736DE0B4" w14:textId="77777777" w:rsidR="00DC3301" w:rsidRPr="004D629F" w:rsidRDefault="00DC3301" w:rsidP="00840AFE">
      <w:pPr>
        <w:spacing w:line="264" w:lineRule="auto"/>
        <w:rPr>
          <w:color w:val="000000" w:themeColor="text1"/>
        </w:rPr>
      </w:pPr>
    </w:p>
    <w:p w14:paraId="59524702" w14:textId="77777777" w:rsidR="00DC3301" w:rsidRPr="004D629F" w:rsidRDefault="00DC3301" w:rsidP="00840AFE">
      <w:pPr>
        <w:spacing w:line="264" w:lineRule="auto"/>
        <w:rPr>
          <w:color w:val="000000" w:themeColor="text1"/>
        </w:rPr>
      </w:pPr>
      <w:r>
        <w:rPr>
          <w:color w:val="000000" w:themeColor="text1"/>
        </w:rPr>
        <w:t>Tranzicija mora biti popraćena odgovarajućim procjenama, učinkovitim planiranjem politika i proračunskim mjerama. Europski fond za prilagodbu globalizaciji ključan je instrument u tom pogledu. Polazište treba biti detaljna procjena učinka na regionalnoj razini.</w:t>
      </w:r>
    </w:p>
    <w:p w14:paraId="447B0E0A" w14:textId="77777777" w:rsidR="00DC3301" w:rsidRPr="004D629F" w:rsidRDefault="00DC3301" w:rsidP="00840AFE">
      <w:pPr>
        <w:spacing w:line="264" w:lineRule="auto"/>
        <w:rPr>
          <w:color w:val="000000" w:themeColor="text1"/>
        </w:rPr>
      </w:pPr>
    </w:p>
    <w:p w14:paraId="3FD66834" w14:textId="77777777" w:rsidR="00DC3301" w:rsidRPr="004D629F" w:rsidRDefault="00DC3301" w:rsidP="00840AFE">
      <w:pPr>
        <w:spacing w:line="264" w:lineRule="auto"/>
        <w:rPr>
          <w:color w:val="000000" w:themeColor="text1"/>
        </w:rPr>
      </w:pPr>
      <w:r>
        <w:rPr>
          <w:color w:val="000000" w:themeColor="text1"/>
        </w:rPr>
        <w:t>Savez automobilskih regija naporno će raditi na postizanju klimatskih ciljeva u europskom automobilskom sektoru, istodobno jačajući regionalne industrijske ekosustave i stvaranje vrijednosti.</w:t>
      </w:r>
    </w:p>
    <w:sectPr w:rsidR="00DC3301" w:rsidRPr="004D629F" w:rsidSect="00AD21D1">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20CA" w14:textId="77777777" w:rsidR="001E4D53" w:rsidRDefault="001E4D53">
      <w:r>
        <w:separator/>
      </w:r>
    </w:p>
  </w:endnote>
  <w:endnote w:type="continuationSeparator" w:id="0">
    <w:p w14:paraId="21821EFF" w14:textId="77777777" w:rsidR="001E4D53" w:rsidRDefault="001E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47EE" w14:textId="77777777" w:rsidR="00AD21D1" w:rsidRPr="00AD21D1" w:rsidRDefault="00AD21D1" w:rsidP="00AD2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9541" w14:textId="77777777" w:rsidR="001E6CF5" w:rsidRPr="00AD21D1" w:rsidRDefault="00AD21D1" w:rsidP="00AD21D1">
    <w:pPr>
      <w:pStyle w:val="Footer"/>
    </w:pPr>
    <w:r>
      <w:t xml:space="preserve">COR-2022-02423-05-01-PSP-TRA (EN) </w:t>
    </w:r>
    <w:r>
      <w:fldChar w:fldCharType="begin"/>
    </w:r>
    <w:r>
      <w:instrText xml:space="preserve"> PAGE  \* Arabic  \* MERGEFORMAT </w:instrText>
    </w:r>
    <w:r>
      <w:fldChar w:fldCharType="separate"/>
    </w:r>
    <w:r w:rsidR="00194DB0">
      <w:rPr>
        <w:noProof/>
      </w:rPr>
      <w:t>1</w:t>
    </w:r>
    <w:r>
      <w:fldChar w:fldCharType="end"/>
    </w:r>
    <w:r>
      <w:t>/</w:t>
    </w:r>
    <w:r w:rsidR="00340C7A">
      <w:fldChar w:fldCharType="begin"/>
    </w:r>
    <w:r w:rsidR="00340C7A">
      <w:instrText xml:space="preserve"> NUMPAGES </w:instrText>
    </w:r>
    <w:r w:rsidR="00340C7A">
      <w:fldChar w:fldCharType="separate"/>
    </w:r>
    <w:r w:rsidR="00194DB0">
      <w:rPr>
        <w:noProof/>
      </w:rPr>
      <w:t>4</w:t>
    </w:r>
    <w:r w:rsidR="00340C7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3860" w14:textId="77777777" w:rsidR="00AD21D1" w:rsidRPr="00AD21D1" w:rsidRDefault="00AD21D1" w:rsidP="00AD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AA19" w14:textId="77777777" w:rsidR="001E4D53" w:rsidRDefault="001E4D53">
      <w:r>
        <w:separator/>
      </w:r>
    </w:p>
  </w:footnote>
  <w:footnote w:type="continuationSeparator" w:id="0">
    <w:p w14:paraId="6F7D23CA" w14:textId="77777777" w:rsidR="001E4D53" w:rsidRDefault="001E4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888C" w14:textId="77777777" w:rsidR="00AD21D1" w:rsidRPr="00AD21D1" w:rsidRDefault="00AD21D1" w:rsidP="00AD2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4207" w14:textId="77777777" w:rsidR="00AD21D1" w:rsidRPr="00AD21D1" w:rsidRDefault="00AD21D1" w:rsidP="00AD2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E165" w14:textId="77777777" w:rsidR="00AD21D1" w:rsidRPr="00AD21D1" w:rsidRDefault="00AD21D1" w:rsidP="00AD2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E8A0CBA"/>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A6604"/>
    <w:multiLevelType w:val="hybridMultilevel"/>
    <w:tmpl w:val="FB00C43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E3129"/>
    <w:multiLevelType w:val="hybridMultilevel"/>
    <w:tmpl w:val="69C4246C"/>
    <w:lvl w:ilvl="0" w:tplc="080C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50B6312"/>
    <w:multiLevelType w:val="hybridMultilevel"/>
    <w:tmpl w:val="A91877E4"/>
    <w:lvl w:ilvl="0" w:tplc="0809000F">
      <w:start w:val="1"/>
      <w:numFmt w:val="decimal"/>
      <w:lvlText w:val="%1."/>
      <w:lvlJc w:val="left"/>
      <w:pPr>
        <w:tabs>
          <w:tab w:val="num" w:pos="360"/>
        </w:tabs>
        <w:ind w:left="360" w:hanging="360"/>
      </w:pPr>
      <w:rPr>
        <w:rFonts w:hint="default"/>
      </w:rPr>
    </w:lvl>
    <w:lvl w:ilvl="1" w:tplc="1908C8B0" w:tentative="1">
      <w:start w:val="1"/>
      <w:numFmt w:val="bullet"/>
      <w:lvlText w:val="•"/>
      <w:lvlJc w:val="left"/>
      <w:pPr>
        <w:tabs>
          <w:tab w:val="num" w:pos="1080"/>
        </w:tabs>
        <w:ind w:left="1080" w:hanging="360"/>
      </w:pPr>
      <w:rPr>
        <w:rFonts w:ascii="Arial" w:hAnsi="Arial" w:hint="default"/>
      </w:rPr>
    </w:lvl>
    <w:lvl w:ilvl="2" w:tplc="93CA570E" w:tentative="1">
      <w:start w:val="1"/>
      <w:numFmt w:val="bullet"/>
      <w:lvlText w:val="•"/>
      <w:lvlJc w:val="left"/>
      <w:pPr>
        <w:tabs>
          <w:tab w:val="num" w:pos="1800"/>
        </w:tabs>
        <w:ind w:left="1800" w:hanging="360"/>
      </w:pPr>
      <w:rPr>
        <w:rFonts w:ascii="Arial" w:hAnsi="Arial" w:hint="default"/>
      </w:rPr>
    </w:lvl>
    <w:lvl w:ilvl="3" w:tplc="477814BC" w:tentative="1">
      <w:start w:val="1"/>
      <w:numFmt w:val="bullet"/>
      <w:lvlText w:val="•"/>
      <w:lvlJc w:val="left"/>
      <w:pPr>
        <w:tabs>
          <w:tab w:val="num" w:pos="2520"/>
        </w:tabs>
        <w:ind w:left="2520" w:hanging="360"/>
      </w:pPr>
      <w:rPr>
        <w:rFonts w:ascii="Arial" w:hAnsi="Arial" w:hint="default"/>
      </w:rPr>
    </w:lvl>
    <w:lvl w:ilvl="4" w:tplc="B4D03ABA" w:tentative="1">
      <w:start w:val="1"/>
      <w:numFmt w:val="bullet"/>
      <w:lvlText w:val="•"/>
      <w:lvlJc w:val="left"/>
      <w:pPr>
        <w:tabs>
          <w:tab w:val="num" w:pos="3240"/>
        </w:tabs>
        <w:ind w:left="3240" w:hanging="360"/>
      </w:pPr>
      <w:rPr>
        <w:rFonts w:ascii="Arial" w:hAnsi="Arial" w:hint="default"/>
      </w:rPr>
    </w:lvl>
    <w:lvl w:ilvl="5" w:tplc="6298D868" w:tentative="1">
      <w:start w:val="1"/>
      <w:numFmt w:val="bullet"/>
      <w:lvlText w:val="•"/>
      <w:lvlJc w:val="left"/>
      <w:pPr>
        <w:tabs>
          <w:tab w:val="num" w:pos="3960"/>
        </w:tabs>
        <w:ind w:left="3960" w:hanging="360"/>
      </w:pPr>
      <w:rPr>
        <w:rFonts w:ascii="Arial" w:hAnsi="Arial" w:hint="default"/>
      </w:rPr>
    </w:lvl>
    <w:lvl w:ilvl="6" w:tplc="C5AE2AF0" w:tentative="1">
      <w:start w:val="1"/>
      <w:numFmt w:val="bullet"/>
      <w:lvlText w:val="•"/>
      <w:lvlJc w:val="left"/>
      <w:pPr>
        <w:tabs>
          <w:tab w:val="num" w:pos="4680"/>
        </w:tabs>
        <w:ind w:left="4680" w:hanging="360"/>
      </w:pPr>
      <w:rPr>
        <w:rFonts w:ascii="Arial" w:hAnsi="Arial" w:hint="default"/>
      </w:rPr>
    </w:lvl>
    <w:lvl w:ilvl="7" w:tplc="B18252D4" w:tentative="1">
      <w:start w:val="1"/>
      <w:numFmt w:val="bullet"/>
      <w:lvlText w:val="•"/>
      <w:lvlJc w:val="left"/>
      <w:pPr>
        <w:tabs>
          <w:tab w:val="num" w:pos="5400"/>
        </w:tabs>
        <w:ind w:left="5400" w:hanging="360"/>
      </w:pPr>
      <w:rPr>
        <w:rFonts w:ascii="Arial" w:hAnsi="Arial" w:hint="default"/>
      </w:rPr>
    </w:lvl>
    <w:lvl w:ilvl="8" w:tplc="15B88B4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6DF617F"/>
    <w:multiLevelType w:val="hybridMultilevel"/>
    <w:tmpl w:val="381251B2"/>
    <w:lvl w:ilvl="0" w:tplc="8EDAA76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665ED4"/>
    <w:multiLevelType w:val="hybridMultilevel"/>
    <w:tmpl w:val="743C91B2"/>
    <w:lvl w:ilvl="0" w:tplc="080C0005">
      <w:start w:val="1"/>
      <w:numFmt w:val="bullet"/>
      <w:lvlText w:val=""/>
      <w:lvlJc w:val="left"/>
      <w:pPr>
        <w:ind w:left="426" w:hanging="360"/>
      </w:pPr>
      <w:rPr>
        <w:rFonts w:ascii="Wingdings" w:hAnsi="Wingdings" w:hint="default"/>
        <w:b w:val="0"/>
        <w:bCs w:val="0"/>
        <w:i w:val="0"/>
        <w:iCs w:val="0"/>
        <w:caps w:val="0"/>
        <w:smallCaps w:val="0"/>
        <w:strike w:val="0"/>
        <w:dstrike w:val="0"/>
        <w:spacing w:val="0"/>
        <w:w w:val="100"/>
        <w:kern w:val="0"/>
        <w:position w:val="0"/>
        <w:highlight w:val="none"/>
        <w:u w:val="none"/>
        <w:effect w:val="none"/>
        <w:vertAlign w:val="baseline"/>
      </w:rPr>
    </w:lvl>
    <w:lvl w:ilvl="1" w:tplc="4D62034C">
      <w:start w:val="1"/>
      <w:numFmt w:val="bullet"/>
      <w:lvlText w:val="o"/>
      <w:lvlJc w:val="left"/>
      <w:pPr>
        <w:ind w:left="1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2" w:tplc="BDA056AC">
      <w:start w:val="1"/>
      <w:numFmt w:val="bullet"/>
      <w:lvlText w:val="▪"/>
      <w:lvlJc w:val="left"/>
      <w:pPr>
        <w:ind w:left="1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3" w:tplc="71DEBFEC">
      <w:start w:val="1"/>
      <w:numFmt w:val="bullet"/>
      <w:lvlText w:val="•"/>
      <w:lvlJc w:val="left"/>
      <w:pPr>
        <w:ind w:left="2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4" w:tplc="369C832A">
      <w:start w:val="1"/>
      <w:numFmt w:val="bullet"/>
      <w:lvlText w:val="o"/>
      <w:lvlJc w:val="left"/>
      <w:pPr>
        <w:ind w:left="3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5" w:tplc="5F4A1382">
      <w:start w:val="1"/>
      <w:numFmt w:val="bullet"/>
      <w:lvlText w:val="▪"/>
      <w:lvlJc w:val="left"/>
      <w:pPr>
        <w:ind w:left="4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6" w:tplc="DDEE9E22">
      <w:start w:val="1"/>
      <w:numFmt w:val="bullet"/>
      <w:lvlText w:val="•"/>
      <w:lvlJc w:val="left"/>
      <w:pPr>
        <w:ind w:left="47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7" w:tplc="FF1C736A">
      <w:start w:val="1"/>
      <w:numFmt w:val="bullet"/>
      <w:lvlText w:val="o"/>
      <w:lvlJc w:val="left"/>
      <w:pPr>
        <w:ind w:left="54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lvl w:ilvl="8" w:tplc="388266F4">
      <w:start w:val="1"/>
      <w:numFmt w:val="bullet"/>
      <w:lvlText w:val="▪"/>
      <w:lvlJc w:val="left"/>
      <w:pPr>
        <w:ind w:left="61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rPr>
    </w:lvl>
  </w:abstractNum>
  <w:abstractNum w:abstractNumId="6" w15:restartNumberingAfterBreak="0">
    <w:nsid w:val="32E53108"/>
    <w:multiLevelType w:val="hybridMultilevel"/>
    <w:tmpl w:val="93D0F894"/>
    <w:lvl w:ilvl="0" w:tplc="080C0005">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 w15:restartNumberingAfterBreak="0">
    <w:nsid w:val="431E0908"/>
    <w:multiLevelType w:val="hybridMultilevel"/>
    <w:tmpl w:val="3924A048"/>
    <w:lvl w:ilvl="0" w:tplc="BAF2561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631FC"/>
    <w:multiLevelType w:val="hybridMultilevel"/>
    <w:tmpl w:val="8AE2A612"/>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319F1"/>
    <w:multiLevelType w:val="hybridMultilevel"/>
    <w:tmpl w:val="CC0092E2"/>
    <w:lvl w:ilvl="0" w:tplc="C636B76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B13E22"/>
    <w:multiLevelType w:val="hybridMultilevel"/>
    <w:tmpl w:val="AFFE1AE4"/>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74D8E"/>
    <w:multiLevelType w:val="hybridMultilevel"/>
    <w:tmpl w:val="C8EECB0E"/>
    <w:lvl w:ilvl="0" w:tplc="722A14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4FAF"/>
    <w:multiLevelType w:val="hybridMultilevel"/>
    <w:tmpl w:val="EF9826BC"/>
    <w:lvl w:ilvl="0" w:tplc="84E859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E74FB"/>
    <w:multiLevelType w:val="hybridMultilevel"/>
    <w:tmpl w:val="39AE2EA6"/>
    <w:lvl w:ilvl="0" w:tplc="039CF07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9FD652D"/>
    <w:multiLevelType w:val="hybridMultilevel"/>
    <w:tmpl w:val="880486CA"/>
    <w:lvl w:ilvl="0" w:tplc="1780D00C">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47A3852"/>
    <w:multiLevelType w:val="hybridMultilevel"/>
    <w:tmpl w:val="D7CE805E"/>
    <w:lvl w:ilvl="0" w:tplc="080C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8"/>
  </w:num>
  <w:num w:numId="7">
    <w:abstractNumId w:val="10"/>
  </w:num>
  <w:num w:numId="8">
    <w:abstractNumId w:val="15"/>
  </w:num>
  <w:num w:numId="9">
    <w:abstractNumId w:val="0"/>
  </w:num>
  <w:num w:numId="10">
    <w:abstractNumId w:val="0"/>
  </w:num>
  <w:num w:numId="11">
    <w:abstractNumId w:val="0"/>
  </w:num>
  <w:num w:numId="12">
    <w:abstractNumId w:val="7"/>
  </w:num>
  <w:num w:numId="13">
    <w:abstractNumId w:val="12"/>
  </w:num>
  <w:num w:numId="14">
    <w:abstractNumId w:val="9"/>
  </w:num>
  <w:num w:numId="15">
    <w:abstractNumId w:val="4"/>
  </w:num>
  <w:num w:numId="16">
    <w:abstractNumId w:val="13"/>
  </w:num>
  <w:num w:numId="17">
    <w:abstractNumId w:val="14"/>
  </w:num>
  <w:num w:numId="18">
    <w:abstractNumId w:val="3"/>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D07"/>
    <w:rsid w:val="000004F0"/>
    <w:rsid w:val="00003C5D"/>
    <w:rsid w:val="00004195"/>
    <w:rsid w:val="000078FC"/>
    <w:rsid w:val="00024699"/>
    <w:rsid w:val="0002532D"/>
    <w:rsid w:val="00030648"/>
    <w:rsid w:val="00043789"/>
    <w:rsid w:val="00047349"/>
    <w:rsid w:val="00052B8D"/>
    <w:rsid w:val="00057DFF"/>
    <w:rsid w:val="00066816"/>
    <w:rsid w:val="000713A9"/>
    <w:rsid w:val="00073218"/>
    <w:rsid w:val="00076653"/>
    <w:rsid w:val="00084E84"/>
    <w:rsid w:val="0008789B"/>
    <w:rsid w:val="0009066A"/>
    <w:rsid w:val="000915B3"/>
    <w:rsid w:val="00094968"/>
    <w:rsid w:val="000A2EB9"/>
    <w:rsid w:val="000A4567"/>
    <w:rsid w:val="000C3AA1"/>
    <w:rsid w:val="000C4301"/>
    <w:rsid w:val="000C6A9C"/>
    <w:rsid w:val="000D1DE4"/>
    <w:rsid w:val="000D60FF"/>
    <w:rsid w:val="000E191D"/>
    <w:rsid w:val="000E4C12"/>
    <w:rsid w:val="000F0164"/>
    <w:rsid w:val="000F2257"/>
    <w:rsid w:val="000F25E0"/>
    <w:rsid w:val="00103955"/>
    <w:rsid w:val="00111667"/>
    <w:rsid w:val="0011226F"/>
    <w:rsid w:val="00122D0B"/>
    <w:rsid w:val="00123198"/>
    <w:rsid w:val="00131A57"/>
    <w:rsid w:val="001332A3"/>
    <w:rsid w:val="00133550"/>
    <w:rsid w:val="00135182"/>
    <w:rsid w:val="00143700"/>
    <w:rsid w:val="0014465F"/>
    <w:rsid w:val="00152CB7"/>
    <w:rsid w:val="00152F00"/>
    <w:rsid w:val="0015692A"/>
    <w:rsid w:val="00157AB9"/>
    <w:rsid w:val="00160913"/>
    <w:rsid w:val="00163CD9"/>
    <w:rsid w:val="00165AD1"/>
    <w:rsid w:val="00174DCB"/>
    <w:rsid w:val="00177979"/>
    <w:rsid w:val="00177ECE"/>
    <w:rsid w:val="00182F7B"/>
    <w:rsid w:val="001833F2"/>
    <w:rsid w:val="00184D5C"/>
    <w:rsid w:val="00185BC1"/>
    <w:rsid w:val="00194D93"/>
    <w:rsid w:val="00194DB0"/>
    <w:rsid w:val="00194E06"/>
    <w:rsid w:val="00196698"/>
    <w:rsid w:val="00197568"/>
    <w:rsid w:val="001A1A79"/>
    <w:rsid w:val="001A2428"/>
    <w:rsid w:val="001A33B9"/>
    <w:rsid w:val="001B27F0"/>
    <w:rsid w:val="001B3F99"/>
    <w:rsid w:val="001B5124"/>
    <w:rsid w:val="001C3833"/>
    <w:rsid w:val="001C4B55"/>
    <w:rsid w:val="001C654A"/>
    <w:rsid w:val="001C6D8A"/>
    <w:rsid w:val="001D37A6"/>
    <w:rsid w:val="001D6028"/>
    <w:rsid w:val="001E38F4"/>
    <w:rsid w:val="001E4D53"/>
    <w:rsid w:val="001E53F6"/>
    <w:rsid w:val="001E6CF5"/>
    <w:rsid w:val="001F135F"/>
    <w:rsid w:val="001F1745"/>
    <w:rsid w:val="001F5F8B"/>
    <w:rsid w:val="00200634"/>
    <w:rsid w:val="00200F2F"/>
    <w:rsid w:val="002031EF"/>
    <w:rsid w:val="002033B2"/>
    <w:rsid w:val="00203B6D"/>
    <w:rsid w:val="00203C1A"/>
    <w:rsid w:val="00204213"/>
    <w:rsid w:val="0020797D"/>
    <w:rsid w:val="0021028A"/>
    <w:rsid w:val="00211F7A"/>
    <w:rsid w:val="00214BAB"/>
    <w:rsid w:val="00214BD3"/>
    <w:rsid w:val="00217288"/>
    <w:rsid w:val="002209CA"/>
    <w:rsid w:val="00225D17"/>
    <w:rsid w:val="00227CE7"/>
    <w:rsid w:val="00230EE6"/>
    <w:rsid w:val="00240A6C"/>
    <w:rsid w:val="00240A96"/>
    <w:rsid w:val="00241269"/>
    <w:rsid w:val="002500A7"/>
    <w:rsid w:val="00254A40"/>
    <w:rsid w:val="00256F2E"/>
    <w:rsid w:val="00266BE0"/>
    <w:rsid w:val="0026716F"/>
    <w:rsid w:val="002763A7"/>
    <w:rsid w:val="00282DEB"/>
    <w:rsid w:val="002865BD"/>
    <w:rsid w:val="0028670C"/>
    <w:rsid w:val="002A2A29"/>
    <w:rsid w:val="002A63A1"/>
    <w:rsid w:val="002B39DA"/>
    <w:rsid w:val="002B6774"/>
    <w:rsid w:val="002C4252"/>
    <w:rsid w:val="002C6C3D"/>
    <w:rsid w:val="002C7109"/>
    <w:rsid w:val="002C7AB1"/>
    <w:rsid w:val="002D3845"/>
    <w:rsid w:val="002D5F5E"/>
    <w:rsid w:val="002E3B71"/>
    <w:rsid w:val="002E3C97"/>
    <w:rsid w:val="002E41B8"/>
    <w:rsid w:val="002F015A"/>
    <w:rsid w:val="002F4B82"/>
    <w:rsid w:val="00301355"/>
    <w:rsid w:val="0030634C"/>
    <w:rsid w:val="00306BDB"/>
    <w:rsid w:val="003073D4"/>
    <w:rsid w:val="003076AC"/>
    <w:rsid w:val="00321129"/>
    <w:rsid w:val="00321221"/>
    <w:rsid w:val="0033127A"/>
    <w:rsid w:val="00340C7A"/>
    <w:rsid w:val="00343465"/>
    <w:rsid w:val="003452C1"/>
    <w:rsid w:val="00345E3C"/>
    <w:rsid w:val="003471BF"/>
    <w:rsid w:val="0034723E"/>
    <w:rsid w:val="0035344D"/>
    <w:rsid w:val="0035794B"/>
    <w:rsid w:val="00363919"/>
    <w:rsid w:val="0036397D"/>
    <w:rsid w:val="003646C2"/>
    <w:rsid w:val="00366942"/>
    <w:rsid w:val="00371BD4"/>
    <w:rsid w:val="00382DB2"/>
    <w:rsid w:val="00390947"/>
    <w:rsid w:val="00396830"/>
    <w:rsid w:val="003A15E5"/>
    <w:rsid w:val="003A48EB"/>
    <w:rsid w:val="003A671E"/>
    <w:rsid w:val="003B01CE"/>
    <w:rsid w:val="003B24A1"/>
    <w:rsid w:val="003B31E5"/>
    <w:rsid w:val="003B40E2"/>
    <w:rsid w:val="003B50A5"/>
    <w:rsid w:val="003B63CC"/>
    <w:rsid w:val="003C11A7"/>
    <w:rsid w:val="003C2A08"/>
    <w:rsid w:val="003C7E05"/>
    <w:rsid w:val="003D022F"/>
    <w:rsid w:val="003D06F8"/>
    <w:rsid w:val="003D1EDC"/>
    <w:rsid w:val="003E24E7"/>
    <w:rsid w:val="003E282E"/>
    <w:rsid w:val="003E3B81"/>
    <w:rsid w:val="003E79E3"/>
    <w:rsid w:val="003F0168"/>
    <w:rsid w:val="003F7221"/>
    <w:rsid w:val="004046AE"/>
    <w:rsid w:val="0040598D"/>
    <w:rsid w:val="00412AE9"/>
    <w:rsid w:val="00414876"/>
    <w:rsid w:val="00415040"/>
    <w:rsid w:val="004153BD"/>
    <w:rsid w:val="004156F0"/>
    <w:rsid w:val="00415E49"/>
    <w:rsid w:val="00420940"/>
    <w:rsid w:val="004221F6"/>
    <w:rsid w:val="00423D75"/>
    <w:rsid w:val="00425076"/>
    <w:rsid w:val="00426830"/>
    <w:rsid w:val="00430137"/>
    <w:rsid w:val="004351B9"/>
    <w:rsid w:val="0044155F"/>
    <w:rsid w:val="004417D7"/>
    <w:rsid w:val="0044267A"/>
    <w:rsid w:val="00443C67"/>
    <w:rsid w:val="00446E9F"/>
    <w:rsid w:val="00447C8D"/>
    <w:rsid w:val="00451083"/>
    <w:rsid w:val="00451486"/>
    <w:rsid w:val="0046026F"/>
    <w:rsid w:val="004606A1"/>
    <w:rsid w:val="00465113"/>
    <w:rsid w:val="004652F4"/>
    <w:rsid w:val="0047261C"/>
    <w:rsid w:val="00472E64"/>
    <w:rsid w:val="004733FD"/>
    <w:rsid w:val="0047678D"/>
    <w:rsid w:val="00486418"/>
    <w:rsid w:val="00487F6C"/>
    <w:rsid w:val="00490C7F"/>
    <w:rsid w:val="004927F7"/>
    <w:rsid w:val="00497199"/>
    <w:rsid w:val="004A0A66"/>
    <w:rsid w:val="004A1E74"/>
    <w:rsid w:val="004A4AA1"/>
    <w:rsid w:val="004A6A0B"/>
    <w:rsid w:val="004B2B94"/>
    <w:rsid w:val="004B4B8B"/>
    <w:rsid w:val="004C6696"/>
    <w:rsid w:val="004D192E"/>
    <w:rsid w:val="004D417D"/>
    <w:rsid w:val="004D629F"/>
    <w:rsid w:val="004E04BB"/>
    <w:rsid w:val="004E2BBE"/>
    <w:rsid w:val="004E4E60"/>
    <w:rsid w:val="004F0B24"/>
    <w:rsid w:val="004F0F85"/>
    <w:rsid w:val="004F2066"/>
    <w:rsid w:val="004F5653"/>
    <w:rsid w:val="00501BDC"/>
    <w:rsid w:val="00512C71"/>
    <w:rsid w:val="00513D96"/>
    <w:rsid w:val="00515282"/>
    <w:rsid w:val="00517AAC"/>
    <w:rsid w:val="005212EC"/>
    <w:rsid w:val="005268A3"/>
    <w:rsid w:val="0053316C"/>
    <w:rsid w:val="00541CBE"/>
    <w:rsid w:val="005436A6"/>
    <w:rsid w:val="0055427D"/>
    <w:rsid w:val="00560CF8"/>
    <w:rsid w:val="005611FB"/>
    <w:rsid w:val="00563B55"/>
    <w:rsid w:val="005659C5"/>
    <w:rsid w:val="0056642B"/>
    <w:rsid w:val="005664EC"/>
    <w:rsid w:val="005670F3"/>
    <w:rsid w:val="00575403"/>
    <w:rsid w:val="005758D2"/>
    <w:rsid w:val="005800BF"/>
    <w:rsid w:val="005851CA"/>
    <w:rsid w:val="00585F32"/>
    <w:rsid w:val="00592EA8"/>
    <w:rsid w:val="00593172"/>
    <w:rsid w:val="00595090"/>
    <w:rsid w:val="005A75FF"/>
    <w:rsid w:val="005B6CFE"/>
    <w:rsid w:val="005B72D4"/>
    <w:rsid w:val="005C21B1"/>
    <w:rsid w:val="005C3064"/>
    <w:rsid w:val="005D0E0A"/>
    <w:rsid w:val="005D2857"/>
    <w:rsid w:val="005D34D1"/>
    <w:rsid w:val="005D58AF"/>
    <w:rsid w:val="005E1D91"/>
    <w:rsid w:val="005E63F6"/>
    <w:rsid w:val="005E7438"/>
    <w:rsid w:val="005F1048"/>
    <w:rsid w:val="00606881"/>
    <w:rsid w:val="00607398"/>
    <w:rsid w:val="006102F7"/>
    <w:rsid w:val="0061096E"/>
    <w:rsid w:val="0061703A"/>
    <w:rsid w:val="00620C16"/>
    <w:rsid w:val="00620E30"/>
    <w:rsid w:val="00623888"/>
    <w:rsid w:val="0062409C"/>
    <w:rsid w:val="006346AF"/>
    <w:rsid w:val="0064132B"/>
    <w:rsid w:val="006522CB"/>
    <w:rsid w:val="00662F58"/>
    <w:rsid w:val="00665655"/>
    <w:rsid w:val="0067081F"/>
    <w:rsid w:val="0067341D"/>
    <w:rsid w:val="006735DE"/>
    <w:rsid w:val="00682250"/>
    <w:rsid w:val="00682F6B"/>
    <w:rsid w:val="00687B2D"/>
    <w:rsid w:val="00693D6C"/>
    <w:rsid w:val="00696E4D"/>
    <w:rsid w:val="006A34AB"/>
    <w:rsid w:val="006A49CF"/>
    <w:rsid w:val="006A5058"/>
    <w:rsid w:val="006A506D"/>
    <w:rsid w:val="006B13B9"/>
    <w:rsid w:val="006B68E0"/>
    <w:rsid w:val="006B789B"/>
    <w:rsid w:val="006D0903"/>
    <w:rsid w:val="006D2925"/>
    <w:rsid w:val="006D5F99"/>
    <w:rsid w:val="006F1623"/>
    <w:rsid w:val="006F1EF6"/>
    <w:rsid w:val="007050EA"/>
    <w:rsid w:val="00705B47"/>
    <w:rsid w:val="0071162A"/>
    <w:rsid w:val="0071269D"/>
    <w:rsid w:val="00713C07"/>
    <w:rsid w:val="007144FB"/>
    <w:rsid w:val="00715656"/>
    <w:rsid w:val="00715C12"/>
    <w:rsid w:val="00717E78"/>
    <w:rsid w:val="0072104B"/>
    <w:rsid w:val="00722DB2"/>
    <w:rsid w:val="007253C8"/>
    <w:rsid w:val="00727195"/>
    <w:rsid w:val="007320AB"/>
    <w:rsid w:val="00732A02"/>
    <w:rsid w:val="00733DF1"/>
    <w:rsid w:val="007416A7"/>
    <w:rsid w:val="0074706C"/>
    <w:rsid w:val="007476DC"/>
    <w:rsid w:val="00760D10"/>
    <w:rsid w:val="00764959"/>
    <w:rsid w:val="007649A9"/>
    <w:rsid w:val="00767A72"/>
    <w:rsid w:val="007701C8"/>
    <w:rsid w:val="00770E6D"/>
    <w:rsid w:val="00770FD7"/>
    <w:rsid w:val="00771513"/>
    <w:rsid w:val="00771BAB"/>
    <w:rsid w:val="0077776D"/>
    <w:rsid w:val="00780D9D"/>
    <w:rsid w:val="00784F50"/>
    <w:rsid w:val="007906C2"/>
    <w:rsid w:val="00792D4F"/>
    <w:rsid w:val="007A15C4"/>
    <w:rsid w:val="007A2B9A"/>
    <w:rsid w:val="007C090E"/>
    <w:rsid w:val="007C149B"/>
    <w:rsid w:val="007C329C"/>
    <w:rsid w:val="007D0978"/>
    <w:rsid w:val="007D1274"/>
    <w:rsid w:val="007D351A"/>
    <w:rsid w:val="007D4649"/>
    <w:rsid w:val="007E3BFC"/>
    <w:rsid w:val="007F11DA"/>
    <w:rsid w:val="007F1CC2"/>
    <w:rsid w:val="007F1F7E"/>
    <w:rsid w:val="007F6442"/>
    <w:rsid w:val="007F6DA1"/>
    <w:rsid w:val="008056DA"/>
    <w:rsid w:val="00811C64"/>
    <w:rsid w:val="0082410D"/>
    <w:rsid w:val="0083165A"/>
    <w:rsid w:val="00836464"/>
    <w:rsid w:val="00840AFE"/>
    <w:rsid w:val="00841D73"/>
    <w:rsid w:val="00844A0B"/>
    <w:rsid w:val="00845AB9"/>
    <w:rsid w:val="00851959"/>
    <w:rsid w:val="00852566"/>
    <w:rsid w:val="00857D13"/>
    <w:rsid w:val="00862040"/>
    <w:rsid w:val="008627ED"/>
    <w:rsid w:val="0086320F"/>
    <w:rsid w:val="00866253"/>
    <w:rsid w:val="008700AD"/>
    <w:rsid w:val="00870B23"/>
    <w:rsid w:val="00874CE3"/>
    <w:rsid w:val="00876D7E"/>
    <w:rsid w:val="00883B0A"/>
    <w:rsid w:val="00886B9F"/>
    <w:rsid w:val="00887147"/>
    <w:rsid w:val="008873C4"/>
    <w:rsid w:val="00894250"/>
    <w:rsid w:val="0089426E"/>
    <w:rsid w:val="00896F12"/>
    <w:rsid w:val="00897DE0"/>
    <w:rsid w:val="008A2532"/>
    <w:rsid w:val="008A3252"/>
    <w:rsid w:val="008B0BA5"/>
    <w:rsid w:val="008B145E"/>
    <w:rsid w:val="008B15ED"/>
    <w:rsid w:val="008B2110"/>
    <w:rsid w:val="008B2716"/>
    <w:rsid w:val="008B551B"/>
    <w:rsid w:val="008C0741"/>
    <w:rsid w:val="008C32F6"/>
    <w:rsid w:val="008D21C8"/>
    <w:rsid w:val="008D3BE0"/>
    <w:rsid w:val="008E16B2"/>
    <w:rsid w:val="008E289B"/>
    <w:rsid w:val="008E5E66"/>
    <w:rsid w:val="008E7D29"/>
    <w:rsid w:val="008F0694"/>
    <w:rsid w:val="00901E5C"/>
    <w:rsid w:val="0090344D"/>
    <w:rsid w:val="0090520C"/>
    <w:rsid w:val="00906FCE"/>
    <w:rsid w:val="00911A4C"/>
    <w:rsid w:val="0091511E"/>
    <w:rsid w:val="00915B89"/>
    <w:rsid w:val="00916047"/>
    <w:rsid w:val="009161C4"/>
    <w:rsid w:val="00916F03"/>
    <w:rsid w:val="00921E3A"/>
    <w:rsid w:val="00921EC1"/>
    <w:rsid w:val="00923055"/>
    <w:rsid w:val="009303DC"/>
    <w:rsid w:val="00936C9C"/>
    <w:rsid w:val="0094027A"/>
    <w:rsid w:val="0094084F"/>
    <w:rsid w:val="00942307"/>
    <w:rsid w:val="00952D53"/>
    <w:rsid w:val="009618B3"/>
    <w:rsid w:val="009652E2"/>
    <w:rsid w:val="00972924"/>
    <w:rsid w:val="009746F8"/>
    <w:rsid w:val="0097771F"/>
    <w:rsid w:val="00980AA3"/>
    <w:rsid w:val="00983C0D"/>
    <w:rsid w:val="009867FE"/>
    <w:rsid w:val="009872E8"/>
    <w:rsid w:val="009923BE"/>
    <w:rsid w:val="0099426F"/>
    <w:rsid w:val="00995E65"/>
    <w:rsid w:val="009A0988"/>
    <w:rsid w:val="009A34BA"/>
    <w:rsid w:val="009B0703"/>
    <w:rsid w:val="009B1848"/>
    <w:rsid w:val="009B3FA3"/>
    <w:rsid w:val="009B62BB"/>
    <w:rsid w:val="009C007E"/>
    <w:rsid w:val="009C1E7C"/>
    <w:rsid w:val="009C2732"/>
    <w:rsid w:val="009C64D3"/>
    <w:rsid w:val="009C7972"/>
    <w:rsid w:val="009D45DD"/>
    <w:rsid w:val="009E3810"/>
    <w:rsid w:val="009E43C3"/>
    <w:rsid w:val="009F7812"/>
    <w:rsid w:val="00A00242"/>
    <w:rsid w:val="00A129CE"/>
    <w:rsid w:val="00A138CC"/>
    <w:rsid w:val="00A26BF3"/>
    <w:rsid w:val="00A27895"/>
    <w:rsid w:val="00A34C25"/>
    <w:rsid w:val="00A36608"/>
    <w:rsid w:val="00A369DB"/>
    <w:rsid w:val="00A37F88"/>
    <w:rsid w:val="00A4007F"/>
    <w:rsid w:val="00A46692"/>
    <w:rsid w:val="00A50AD8"/>
    <w:rsid w:val="00A618C9"/>
    <w:rsid w:val="00A61E14"/>
    <w:rsid w:val="00A6507B"/>
    <w:rsid w:val="00A67C72"/>
    <w:rsid w:val="00A73819"/>
    <w:rsid w:val="00A746AE"/>
    <w:rsid w:val="00A81103"/>
    <w:rsid w:val="00A813FD"/>
    <w:rsid w:val="00A82192"/>
    <w:rsid w:val="00A95C15"/>
    <w:rsid w:val="00AA3D07"/>
    <w:rsid w:val="00AA6C1F"/>
    <w:rsid w:val="00AB1AAF"/>
    <w:rsid w:val="00AB2471"/>
    <w:rsid w:val="00AB47C9"/>
    <w:rsid w:val="00AB4E64"/>
    <w:rsid w:val="00AB56E9"/>
    <w:rsid w:val="00AB65B3"/>
    <w:rsid w:val="00AB7127"/>
    <w:rsid w:val="00AC2014"/>
    <w:rsid w:val="00AC5D88"/>
    <w:rsid w:val="00AC6CCF"/>
    <w:rsid w:val="00AD21D1"/>
    <w:rsid w:val="00AD744D"/>
    <w:rsid w:val="00AE169F"/>
    <w:rsid w:val="00AE1B59"/>
    <w:rsid w:val="00AE1E1F"/>
    <w:rsid w:val="00AF1AB3"/>
    <w:rsid w:val="00AF652E"/>
    <w:rsid w:val="00AF704A"/>
    <w:rsid w:val="00AF7920"/>
    <w:rsid w:val="00B010A9"/>
    <w:rsid w:val="00B04F64"/>
    <w:rsid w:val="00B12E68"/>
    <w:rsid w:val="00B13DE7"/>
    <w:rsid w:val="00B14131"/>
    <w:rsid w:val="00B16305"/>
    <w:rsid w:val="00B221A9"/>
    <w:rsid w:val="00B40CAB"/>
    <w:rsid w:val="00B41391"/>
    <w:rsid w:val="00B42ECB"/>
    <w:rsid w:val="00B44D9F"/>
    <w:rsid w:val="00B45FD0"/>
    <w:rsid w:val="00B47DBD"/>
    <w:rsid w:val="00B500A5"/>
    <w:rsid w:val="00B5024B"/>
    <w:rsid w:val="00B50AFA"/>
    <w:rsid w:val="00B52F10"/>
    <w:rsid w:val="00B5486E"/>
    <w:rsid w:val="00B605A2"/>
    <w:rsid w:val="00B62669"/>
    <w:rsid w:val="00B656AB"/>
    <w:rsid w:val="00B66785"/>
    <w:rsid w:val="00B66F60"/>
    <w:rsid w:val="00B67900"/>
    <w:rsid w:val="00B71710"/>
    <w:rsid w:val="00B763B5"/>
    <w:rsid w:val="00B775D4"/>
    <w:rsid w:val="00B80EFC"/>
    <w:rsid w:val="00B8415E"/>
    <w:rsid w:val="00B84614"/>
    <w:rsid w:val="00B9486F"/>
    <w:rsid w:val="00B94F7D"/>
    <w:rsid w:val="00BA6BAF"/>
    <w:rsid w:val="00BB02E4"/>
    <w:rsid w:val="00BB29EC"/>
    <w:rsid w:val="00BB3CA2"/>
    <w:rsid w:val="00BC40CC"/>
    <w:rsid w:val="00BC7716"/>
    <w:rsid w:val="00BD3AEF"/>
    <w:rsid w:val="00BE6A67"/>
    <w:rsid w:val="00BF5B3E"/>
    <w:rsid w:val="00BF6AFB"/>
    <w:rsid w:val="00C038D9"/>
    <w:rsid w:val="00C10ED2"/>
    <w:rsid w:val="00C139BF"/>
    <w:rsid w:val="00C13BA6"/>
    <w:rsid w:val="00C247F2"/>
    <w:rsid w:val="00C25EC3"/>
    <w:rsid w:val="00C34DDD"/>
    <w:rsid w:val="00C50CD0"/>
    <w:rsid w:val="00C57128"/>
    <w:rsid w:val="00C57D75"/>
    <w:rsid w:val="00C62766"/>
    <w:rsid w:val="00C707A9"/>
    <w:rsid w:val="00C70B42"/>
    <w:rsid w:val="00C7337B"/>
    <w:rsid w:val="00C842D1"/>
    <w:rsid w:val="00C92957"/>
    <w:rsid w:val="00CA2E80"/>
    <w:rsid w:val="00CB03EF"/>
    <w:rsid w:val="00CC266A"/>
    <w:rsid w:val="00CC5E19"/>
    <w:rsid w:val="00CD22AF"/>
    <w:rsid w:val="00CE344D"/>
    <w:rsid w:val="00CE6DCB"/>
    <w:rsid w:val="00CF03E9"/>
    <w:rsid w:val="00CF0E6E"/>
    <w:rsid w:val="00CF1E93"/>
    <w:rsid w:val="00D015EA"/>
    <w:rsid w:val="00D02433"/>
    <w:rsid w:val="00D02501"/>
    <w:rsid w:val="00D07D73"/>
    <w:rsid w:val="00D10C8E"/>
    <w:rsid w:val="00D13CCD"/>
    <w:rsid w:val="00D15150"/>
    <w:rsid w:val="00D22090"/>
    <w:rsid w:val="00D2490A"/>
    <w:rsid w:val="00D31E80"/>
    <w:rsid w:val="00D3201F"/>
    <w:rsid w:val="00D336CC"/>
    <w:rsid w:val="00D34811"/>
    <w:rsid w:val="00D3515B"/>
    <w:rsid w:val="00D3791D"/>
    <w:rsid w:val="00D41523"/>
    <w:rsid w:val="00D42B03"/>
    <w:rsid w:val="00D4465B"/>
    <w:rsid w:val="00D54A5F"/>
    <w:rsid w:val="00D6263F"/>
    <w:rsid w:val="00D63F11"/>
    <w:rsid w:val="00D71F76"/>
    <w:rsid w:val="00D7591E"/>
    <w:rsid w:val="00D81BBD"/>
    <w:rsid w:val="00D84B01"/>
    <w:rsid w:val="00D84F10"/>
    <w:rsid w:val="00D90500"/>
    <w:rsid w:val="00D939D4"/>
    <w:rsid w:val="00D97552"/>
    <w:rsid w:val="00DA01C0"/>
    <w:rsid w:val="00DA628F"/>
    <w:rsid w:val="00DB2EB1"/>
    <w:rsid w:val="00DB40B9"/>
    <w:rsid w:val="00DB5466"/>
    <w:rsid w:val="00DB5C1B"/>
    <w:rsid w:val="00DC3301"/>
    <w:rsid w:val="00DD00F9"/>
    <w:rsid w:val="00DD31F1"/>
    <w:rsid w:val="00DD6E46"/>
    <w:rsid w:val="00DE22F4"/>
    <w:rsid w:val="00DE288C"/>
    <w:rsid w:val="00DE42E0"/>
    <w:rsid w:val="00DE6135"/>
    <w:rsid w:val="00DF674D"/>
    <w:rsid w:val="00E0251E"/>
    <w:rsid w:val="00E03ACA"/>
    <w:rsid w:val="00E04E64"/>
    <w:rsid w:val="00E10D2F"/>
    <w:rsid w:val="00E151D4"/>
    <w:rsid w:val="00E239B4"/>
    <w:rsid w:val="00E24386"/>
    <w:rsid w:val="00E24B77"/>
    <w:rsid w:val="00E31F2D"/>
    <w:rsid w:val="00E339B7"/>
    <w:rsid w:val="00E414BA"/>
    <w:rsid w:val="00E41AAD"/>
    <w:rsid w:val="00E5161C"/>
    <w:rsid w:val="00E55920"/>
    <w:rsid w:val="00E6200B"/>
    <w:rsid w:val="00E67176"/>
    <w:rsid w:val="00E702E0"/>
    <w:rsid w:val="00E753B5"/>
    <w:rsid w:val="00E81B00"/>
    <w:rsid w:val="00E82300"/>
    <w:rsid w:val="00E87A7D"/>
    <w:rsid w:val="00E9018E"/>
    <w:rsid w:val="00E92352"/>
    <w:rsid w:val="00E959DB"/>
    <w:rsid w:val="00EA3732"/>
    <w:rsid w:val="00EB170A"/>
    <w:rsid w:val="00EB65F2"/>
    <w:rsid w:val="00EB7C5A"/>
    <w:rsid w:val="00EC4A50"/>
    <w:rsid w:val="00ED004A"/>
    <w:rsid w:val="00ED6B8F"/>
    <w:rsid w:val="00ED7E13"/>
    <w:rsid w:val="00EE0B1C"/>
    <w:rsid w:val="00EE374B"/>
    <w:rsid w:val="00EE3C5F"/>
    <w:rsid w:val="00EE3E1A"/>
    <w:rsid w:val="00EE48B5"/>
    <w:rsid w:val="00F00C48"/>
    <w:rsid w:val="00F02DE2"/>
    <w:rsid w:val="00F030EB"/>
    <w:rsid w:val="00F035C2"/>
    <w:rsid w:val="00F12F1F"/>
    <w:rsid w:val="00F1413A"/>
    <w:rsid w:val="00F227C2"/>
    <w:rsid w:val="00F2439D"/>
    <w:rsid w:val="00F32C4F"/>
    <w:rsid w:val="00F35CCC"/>
    <w:rsid w:val="00F36AEC"/>
    <w:rsid w:val="00F42D01"/>
    <w:rsid w:val="00F42FEF"/>
    <w:rsid w:val="00F446B9"/>
    <w:rsid w:val="00F522CF"/>
    <w:rsid w:val="00F52D18"/>
    <w:rsid w:val="00F54294"/>
    <w:rsid w:val="00F61E5A"/>
    <w:rsid w:val="00F634C2"/>
    <w:rsid w:val="00F71B1E"/>
    <w:rsid w:val="00F72A06"/>
    <w:rsid w:val="00F76B90"/>
    <w:rsid w:val="00F8158A"/>
    <w:rsid w:val="00F96E72"/>
    <w:rsid w:val="00F97C1F"/>
    <w:rsid w:val="00FB06D2"/>
    <w:rsid w:val="00FB1188"/>
    <w:rsid w:val="00FB2C28"/>
    <w:rsid w:val="00FB38D7"/>
    <w:rsid w:val="00FC4466"/>
    <w:rsid w:val="00FC4882"/>
    <w:rsid w:val="00FD01D9"/>
    <w:rsid w:val="00FD2EE4"/>
    <w:rsid w:val="00FD3E65"/>
    <w:rsid w:val="00FD42C2"/>
    <w:rsid w:val="00FD6824"/>
    <w:rsid w:val="00FE5988"/>
    <w:rsid w:val="00FE7ACE"/>
    <w:rsid w:val="00FF13F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83D1895"/>
  <w15:docId w15:val="{718C306D-3B32-47F0-8650-7A4ED6C9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1A7"/>
    <w:pPr>
      <w:spacing w:line="288" w:lineRule="auto"/>
      <w:jc w:val="both"/>
    </w:pPr>
    <w:rPr>
      <w:sz w:val="22"/>
      <w:szCs w:val="22"/>
      <w:lang w:eastAsia="en-US"/>
    </w:rPr>
  </w:style>
  <w:style w:type="paragraph" w:styleId="Heading1">
    <w:name w:val="heading 1"/>
    <w:basedOn w:val="Normal"/>
    <w:next w:val="Normal"/>
    <w:link w:val="Heading1Char"/>
    <w:qFormat/>
    <w:rsid w:val="003C11A7"/>
    <w:pPr>
      <w:numPr>
        <w:numId w:val="1"/>
      </w:numPr>
      <w:ind w:left="567" w:hanging="567"/>
      <w:outlineLvl w:val="0"/>
    </w:pPr>
    <w:rPr>
      <w:kern w:val="28"/>
    </w:rPr>
  </w:style>
  <w:style w:type="paragraph" w:styleId="Heading2">
    <w:name w:val="heading 2"/>
    <w:basedOn w:val="Normal"/>
    <w:next w:val="Normal"/>
    <w:link w:val="Heading2Char"/>
    <w:qFormat/>
    <w:rsid w:val="003C11A7"/>
    <w:pPr>
      <w:numPr>
        <w:ilvl w:val="1"/>
        <w:numId w:val="1"/>
      </w:numPr>
      <w:ind w:left="567" w:hanging="567"/>
      <w:outlineLvl w:val="1"/>
    </w:pPr>
  </w:style>
  <w:style w:type="paragraph" w:styleId="Heading3">
    <w:name w:val="heading 3"/>
    <w:basedOn w:val="Normal"/>
    <w:next w:val="Normal"/>
    <w:link w:val="Heading3Char"/>
    <w:qFormat/>
    <w:rsid w:val="003C11A7"/>
    <w:pPr>
      <w:numPr>
        <w:ilvl w:val="2"/>
        <w:numId w:val="1"/>
      </w:numPr>
      <w:ind w:left="567" w:hanging="567"/>
      <w:outlineLvl w:val="2"/>
    </w:pPr>
  </w:style>
  <w:style w:type="paragraph" w:styleId="Heading4">
    <w:name w:val="heading 4"/>
    <w:basedOn w:val="Normal"/>
    <w:next w:val="Normal"/>
    <w:link w:val="Heading4Char"/>
    <w:qFormat/>
    <w:rsid w:val="003C11A7"/>
    <w:pPr>
      <w:numPr>
        <w:ilvl w:val="3"/>
        <w:numId w:val="1"/>
      </w:numPr>
      <w:ind w:left="567" w:hanging="567"/>
      <w:outlineLvl w:val="3"/>
    </w:pPr>
  </w:style>
  <w:style w:type="paragraph" w:styleId="Heading5">
    <w:name w:val="heading 5"/>
    <w:basedOn w:val="Normal"/>
    <w:next w:val="Normal"/>
    <w:link w:val="Heading5Char"/>
    <w:qFormat/>
    <w:rsid w:val="003C11A7"/>
    <w:pPr>
      <w:numPr>
        <w:ilvl w:val="4"/>
        <w:numId w:val="1"/>
      </w:numPr>
      <w:ind w:left="567" w:hanging="567"/>
      <w:outlineLvl w:val="4"/>
    </w:pPr>
  </w:style>
  <w:style w:type="paragraph" w:styleId="Heading6">
    <w:name w:val="heading 6"/>
    <w:basedOn w:val="Normal"/>
    <w:next w:val="Normal"/>
    <w:link w:val="Heading6Char"/>
    <w:qFormat/>
    <w:rsid w:val="003C11A7"/>
    <w:pPr>
      <w:numPr>
        <w:ilvl w:val="5"/>
        <w:numId w:val="1"/>
      </w:numPr>
      <w:ind w:left="567" w:hanging="567"/>
      <w:outlineLvl w:val="5"/>
    </w:pPr>
  </w:style>
  <w:style w:type="paragraph" w:styleId="Heading7">
    <w:name w:val="heading 7"/>
    <w:basedOn w:val="Normal"/>
    <w:next w:val="Normal"/>
    <w:link w:val="Heading7Char"/>
    <w:qFormat/>
    <w:rsid w:val="003C11A7"/>
    <w:pPr>
      <w:numPr>
        <w:ilvl w:val="6"/>
        <w:numId w:val="1"/>
      </w:numPr>
      <w:ind w:left="567" w:hanging="567"/>
      <w:outlineLvl w:val="6"/>
    </w:pPr>
  </w:style>
  <w:style w:type="paragraph" w:styleId="Heading8">
    <w:name w:val="heading 8"/>
    <w:basedOn w:val="Normal"/>
    <w:next w:val="Normal"/>
    <w:link w:val="Heading8Char"/>
    <w:qFormat/>
    <w:rsid w:val="003C11A7"/>
    <w:pPr>
      <w:numPr>
        <w:ilvl w:val="7"/>
        <w:numId w:val="1"/>
      </w:numPr>
      <w:ind w:left="567" w:hanging="567"/>
      <w:outlineLvl w:val="7"/>
    </w:pPr>
  </w:style>
  <w:style w:type="paragraph" w:styleId="Heading9">
    <w:name w:val="heading 9"/>
    <w:basedOn w:val="Normal"/>
    <w:next w:val="Normal"/>
    <w:link w:val="Heading9Char"/>
    <w:qFormat/>
    <w:rsid w:val="003C11A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A9B"/>
    <w:rPr>
      <w:kern w:val="28"/>
      <w:sz w:val="22"/>
      <w:szCs w:val="22"/>
      <w:lang w:val="hr-HR" w:eastAsia="en-US"/>
    </w:rPr>
  </w:style>
  <w:style w:type="character" w:customStyle="1" w:styleId="Heading2Char">
    <w:name w:val="Heading 2 Char"/>
    <w:basedOn w:val="DefaultParagraphFont"/>
    <w:link w:val="Heading2"/>
    <w:rsid w:val="00D77A9B"/>
    <w:rPr>
      <w:sz w:val="22"/>
      <w:szCs w:val="22"/>
      <w:lang w:val="hr-HR" w:eastAsia="en-US"/>
    </w:rPr>
  </w:style>
  <w:style w:type="character" w:customStyle="1" w:styleId="Heading3Char">
    <w:name w:val="Heading 3 Char"/>
    <w:basedOn w:val="DefaultParagraphFont"/>
    <w:link w:val="Heading3"/>
    <w:rsid w:val="00D77A9B"/>
    <w:rPr>
      <w:sz w:val="22"/>
      <w:szCs w:val="22"/>
      <w:lang w:val="hr-HR" w:eastAsia="en-US"/>
    </w:rPr>
  </w:style>
  <w:style w:type="character" w:customStyle="1" w:styleId="Heading4Char">
    <w:name w:val="Heading 4 Char"/>
    <w:basedOn w:val="DefaultParagraphFont"/>
    <w:link w:val="Heading4"/>
    <w:rsid w:val="00D77A9B"/>
    <w:rPr>
      <w:sz w:val="22"/>
      <w:szCs w:val="22"/>
      <w:lang w:val="hr-HR" w:eastAsia="en-US"/>
    </w:rPr>
  </w:style>
  <w:style w:type="character" w:customStyle="1" w:styleId="Heading5Char">
    <w:name w:val="Heading 5 Char"/>
    <w:basedOn w:val="DefaultParagraphFont"/>
    <w:link w:val="Heading5"/>
    <w:rsid w:val="00D77A9B"/>
    <w:rPr>
      <w:sz w:val="22"/>
      <w:szCs w:val="22"/>
      <w:lang w:val="hr-HR" w:eastAsia="en-US"/>
    </w:rPr>
  </w:style>
  <w:style w:type="character" w:customStyle="1" w:styleId="Heading6Char">
    <w:name w:val="Heading 6 Char"/>
    <w:basedOn w:val="DefaultParagraphFont"/>
    <w:link w:val="Heading6"/>
    <w:rsid w:val="00D77A9B"/>
    <w:rPr>
      <w:sz w:val="22"/>
      <w:szCs w:val="22"/>
      <w:lang w:val="hr-HR" w:eastAsia="en-US"/>
    </w:rPr>
  </w:style>
  <w:style w:type="character" w:customStyle="1" w:styleId="Heading7Char">
    <w:name w:val="Heading 7 Char"/>
    <w:basedOn w:val="DefaultParagraphFont"/>
    <w:link w:val="Heading7"/>
    <w:rsid w:val="00D77A9B"/>
    <w:rPr>
      <w:sz w:val="22"/>
      <w:szCs w:val="22"/>
      <w:lang w:val="hr-HR" w:eastAsia="en-US"/>
    </w:rPr>
  </w:style>
  <w:style w:type="character" w:customStyle="1" w:styleId="Heading8Char">
    <w:name w:val="Heading 8 Char"/>
    <w:basedOn w:val="DefaultParagraphFont"/>
    <w:link w:val="Heading8"/>
    <w:rsid w:val="00D77A9B"/>
    <w:rPr>
      <w:sz w:val="22"/>
      <w:szCs w:val="22"/>
      <w:lang w:val="hr-HR" w:eastAsia="en-US"/>
    </w:rPr>
  </w:style>
  <w:style w:type="character" w:customStyle="1" w:styleId="Heading9Char">
    <w:name w:val="Heading 9 Char"/>
    <w:basedOn w:val="DefaultParagraphFont"/>
    <w:link w:val="Heading9"/>
    <w:rsid w:val="00D77A9B"/>
    <w:rPr>
      <w:sz w:val="22"/>
      <w:szCs w:val="22"/>
      <w:lang w:val="hr-HR" w:eastAsia="en-US"/>
    </w:rPr>
  </w:style>
  <w:style w:type="paragraph" w:styleId="Footer">
    <w:name w:val="footer"/>
    <w:basedOn w:val="Normal"/>
    <w:link w:val="FooterChar"/>
    <w:qFormat/>
    <w:rsid w:val="003C11A7"/>
  </w:style>
  <w:style w:type="character" w:customStyle="1" w:styleId="FooterChar">
    <w:name w:val="Footer Char"/>
    <w:basedOn w:val="DefaultParagraphFont"/>
    <w:link w:val="Footer"/>
    <w:rsid w:val="00D77A9B"/>
    <w:rPr>
      <w:sz w:val="22"/>
      <w:szCs w:val="22"/>
      <w:lang w:val="hr-HR" w:eastAsia="en-US"/>
    </w:rPr>
  </w:style>
  <w:style w:type="paragraph" w:styleId="FootnoteText">
    <w:name w:val="footnote text"/>
    <w:basedOn w:val="Normal"/>
    <w:link w:val="FootnoteTextChar"/>
    <w:qFormat/>
    <w:rsid w:val="003C11A7"/>
    <w:pPr>
      <w:keepLines/>
      <w:spacing w:after="60" w:line="240" w:lineRule="auto"/>
      <w:ind w:left="567" w:hanging="567"/>
    </w:pPr>
    <w:rPr>
      <w:sz w:val="16"/>
    </w:rPr>
  </w:style>
  <w:style w:type="character" w:customStyle="1" w:styleId="FootnoteTextChar">
    <w:name w:val="Footnote Text Char"/>
    <w:basedOn w:val="DefaultParagraphFont"/>
    <w:link w:val="FootnoteText"/>
    <w:rsid w:val="00D77A9B"/>
    <w:rPr>
      <w:sz w:val="16"/>
      <w:szCs w:val="22"/>
      <w:lang w:val="hr-HR" w:eastAsia="en-US"/>
    </w:rPr>
  </w:style>
  <w:style w:type="paragraph" w:styleId="Header">
    <w:name w:val="header"/>
    <w:basedOn w:val="Normal"/>
    <w:link w:val="HeaderChar"/>
    <w:qFormat/>
    <w:rsid w:val="003C11A7"/>
  </w:style>
  <w:style w:type="character" w:customStyle="1" w:styleId="HeaderChar">
    <w:name w:val="Header Char"/>
    <w:basedOn w:val="DefaultParagraphFont"/>
    <w:link w:val="Header"/>
    <w:rsid w:val="00D77A9B"/>
    <w:rPr>
      <w:sz w:val="22"/>
      <w:szCs w:val="22"/>
      <w:lang w:val="hr-HR" w:eastAsia="en-US"/>
    </w:rPr>
  </w:style>
  <w:style w:type="character" w:styleId="FootnoteReference">
    <w:name w:val="footnote reference"/>
    <w:basedOn w:val="DefaultParagraphFont"/>
    <w:unhideWhenUsed/>
    <w:qFormat/>
    <w:rsid w:val="003C11A7"/>
    <w:rPr>
      <w:sz w:val="24"/>
      <w:vertAlign w:val="superscript"/>
    </w:rPr>
  </w:style>
  <w:style w:type="character" w:styleId="Hyperlink">
    <w:name w:val="Hyperlink"/>
    <w:uiPriority w:val="99"/>
    <w:rsid w:val="00607398"/>
    <w:rPr>
      <w:color w:val="0000FF"/>
      <w:u w:val="single"/>
    </w:rPr>
  </w:style>
  <w:style w:type="character" w:styleId="FollowedHyperlink">
    <w:name w:val="FollowedHyperlink"/>
    <w:basedOn w:val="DefaultParagraphFont"/>
    <w:rsid w:val="00366942"/>
    <w:rPr>
      <w:color w:val="800080" w:themeColor="followedHyperlink"/>
      <w:u w:val="single"/>
    </w:rPr>
  </w:style>
  <w:style w:type="table" w:styleId="TableGrid">
    <w:name w:val="Table Grid"/>
    <w:basedOn w:val="TableNormal"/>
    <w:uiPriority w:val="59"/>
    <w:rsid w:val="00992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2040"/>
    <w:rPr>
      <w:sz w:val="22"/>
      <w:szCs w:val="22"/>
      <w:lang w:eastAsia="en-US"/>
    </w:rPr>
  </w:style>
  <w:style w:type="paragraph" w:styleId="ListParagraph">
    <w:name w:val="List Paragraph"/>
    <w:basedOn w:val="Normal"/>
    <w:uiPriority w:val="34"/>
    <w:qFormat/>
    <w:rsid w:val="00A138CC"/>
    <w:pPr>
      <w:ind w:left="720"/>
      <w:contextualSpacing/>
    </w:pPr>
  </w:style>
  <w:style w:type="paragraph" w:styleId="BalloonText">
    <w:name w:val="Balloon Text"/>
    <w:basedOn w:val="Normal"/>
    <w:link w:val="BalloonTextChar"/>
    <w:rsid w:val="003C11A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C11A7"/>
    <w:rPr>
      <w:rFonts w:ascii="Tahoma" w:hAnsi="Tahoma" w:cs="Tahoma"/>
      <w:sz w:val="16"/>
      <w:szCs w:val="16"/>
      <w:lang w:val="hr-HR" w:eastAsia="en-US"/>
    </w:rPr>
  </w:style>
  <w:style w:type="paragraph" w:customStyle="1" w:styleId="quotes">
    <w:name w:val="quotes"/>
    <w:basedOn w:val="Normal"/>
    <w:next w:val="Normal"/>
    <w:rsid w:val="003C11A7"/>
    <w:pPr>
      <w:ind w:left="720"/>
    </w:pPr>
    <w:rPr>
      <w:i/>
    </w:rPr>
  </w:style>
  <w:style w:type="character" w:styleId="CommentReference">
    <w:name w:val="annotation reference"/>
    <w:basedOn w:val="DefaultParagraphFont"/>
    <w:uiPriority w:val="99"/>
    <w:semiHidden/>
    <w:unhideWhenUsed/>
    <w:rsid w:val="006102F7"/>
    <w:rPr>
      <w:sz w:val="16"/>
      <w:szCs w:val="16"/>
    </w:rPr>
  </w:style>
  <w:style w:type="paragraph" w:styleId="CommentText">
    <w:name w:val="annotation text"/>
    <w:basedOn w:val="Normal"/>
    <w:link w:val="CommentTextChar"/>
    <w:uiPriority w:val="99"/>
    <w:semiHidden/>
    <w:unhideWhenUsed/>
    <w:rsid w:val="006102F7"/>
    <w:pPr>
      <w:spacing w:line="240" w:lineRule="auto"/>
    </w:pPr>
    <w:rPr>
      <w:sz w:val="20"/>
      <w:szCs w:val="20"/>
    </w:rPr>
  </w:style>
  <w:style w:type="character" w:customStyle="1" w:styleId="CommentTextChar">
    <w:name w:val="Comment Text Char"/>
    <w:basedOn w:val="DefaultParagraphFont"/>
    <w:link w:val="CommentText"/>
    <w:uiPriority w:val="99"/>
    <w:semiHidden/>
    <w:rsid w:val="006102F7"/>
    <w:rPr>
      <w:lang w:val="hr-HR" w:eastAsia="en-US"/>
    </w:rPr>
  </w:style>
  <w:style w:type="paragraph" w:styleId="CommentSubject">
    <w:name w:val="annotation subject"/>
    <w:basedOn w:val="CommentText"/>
    <w:next w:val="CommentText"/>
    <w:link w:val="CommentSubjectChar"/>
    <w:semiHidden/>
    <w:unhideWhenUsed/>
    <w:rsid w:val="006102F7"/>
    <w:rPr>
      <w:b/>
      <w:bCs/>
    </w:rPr>
  </w:style>
  <w:style w:type="character" w:customStyle="1" w:styleId="CommentSubjectChar">
    <w:name w:val="Comment Subject Char"/>
    <w:basedOn w:val="CommentTextChar"/>
    <w:link w:val="CommentSubject"/>
    <w:semiHidden/>
    <w:rsid w:val="006102F7"/>
    <w:rPr>
      <w:b/>
      <w:bCs/>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983">
      <w:bodyDiv w:val="1"/>
      <w:marLeft w:val="0"/>
      <w:marRight w:val="0"/>
      <w:marTop w:val="0"/>
      <w:marBottom w:val="0"/>
      <w:divBdr>
        <w:top w:val="none" w:sz="0" w:space="0" w:color="auto"/>
        <w:left w:val="none" w:sz="0" w:space="0" w:color="auto"/>
        <w:bottom w:val="none" w:sz="0" w:space="0" w:color="auto"/>
        <w:right w:val="none" w:sz="0" w:space="0" w:color="auto"/>
      </w:divBdr>
    </w:div>
    <w:div w:id="249852552">
      <w:bodyDiv w:val="1"/>
      <w:marLeft w:val="0"/>
      <w:marRight w:val="0"/>
      <w:marTop w:val="0"/>
      <w:marBottom w:val="0"/>
      <w:divBdr>
        <w:top w:val="none" w:sz="0" w:space="0" w:color="auto"/>
        <w:left w:val="none" w:sz="0" w:space="0" w:color="auto"/>
        <w:bottom w:val="none" w:sz="0" w:space="0" w:color="auto"/>
        <w:right w:val="none" w:sz="0" w:space="0" w:color="auto"/>
      </w:divBdr>
      <w:divsChild>
        <w:div w:id="442116179">
          <w:marLeft w:val="0"/>
          <w:marRight w:val="0"/>
          <w:marTop w:val="0"/>
          <w:marBottom w:val="0"/>
          <w:divBdr>
            <w:top w:val="none" w:sz="0" w:space="0" w:color="auto"/>
            <w:left w:val="none" w:sz="0" w:space="0" w:color="auto"/>
            <w:bottom w:val="none" w:sz="0" w:space="0" w:color="auto"/>
            <w:right w:val="none" w:sz="0" w:space="0" w:color="auto"/>
          </w:divBdr>
          <w:divsChild>
            <w:div w:id="200096609">
              <w:marLeft w:val="0"/>
              <w:marRight w:val="0"/>
              <w:marTop w:val="0"/>
              <w:marBottom w:val="0"/>
              <w:divBdr>
                <w:top w:val="none" w:sz="0" w:space="0" w:color="auto"/>
                <w:left w:val="none" w:sz="0" w:space="0" w:color="auto"/>
                <w:bottom w:val="none" w:sz="0" w:space="0" w:color="auto"/>
                <w:right w:val="none" w:sz="0" w:space="0" w:color="auto"/>
              </w:divBdr>
              <w:divsChild>
                <w:div w:id="204409373">
                  <w:marLeft w:val="0"/>
                  <w:marRight w:val="0"/>
                  <w:marTop w:val="0"/>
                  <w:marBottom w:val="0"/>
                  <w:divBdr>
                    <w:top w:val="none" w:sz="0" w:space="0" w:color="auto"/>
                    <w:left w:val="none" w:sz="0" w:space="0" w:color="auto"/>
                    <w:bottom w:val="none" w:sz="0" w:space="0" w:color="auto"/>
                    <w:right w:val="none" w:sz="0" w:space="0" w:color="auto"/>
                  </w:divBdr>
                  <w:divsChild>
                    <w:div w:id="1632245221">
                      <w:marLeft w:val="0"/>
                      <w:marRight w:val="0"/>
                      <w:marTop w:val="0"/>
                      <w:marBottom w:val="0"/>
                      <w:divBdr>
                        <w:top w:val="none" w:sz="0" w:space="0" w:color="auto"/>
                        <w:left w:val="none" w:sz="0" w:space="0" w:color="auto"/>
                        <w:bottom w:val="none" w:sz="0" w:space="0" w:color="auto"/>
                        <w:right w:val="none" w:sz="0" w:space="0" w:color="auto"/>
                      </w:divBdr>
                      <w:divsChild>
                        <w:div w:id="1841042729">
                          <w:marLeft w:val="0"/>
                          <w:marRight w:val="0"/>
                          <w:marTop w:val="0"/>
                          <w:marBottom w:val="0"/>
                          <w:divBdr>
                            <w:top w:val="none" w:sz="0" w:space="0" w:color="auto"/>
                            <w:left w:val="none" w:sz="0" w:space="0" w:color="auto"/>
                            <w:bottom w:val="none" w:sz="0" w:space="0" w:color="auto"/>
                            <w:right w:val="none" w:sz="0" w:space="0" w:color="auto"/>
                          </w:divBdr>
                          <w:divsChild>
                            <w:div w:id="2087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71947">
      <w:bodyDiv w:val="1"/>
      <w:marLeft w:val="0"/>
      <w:marRight w:val="0"/>
      <w:marTop w:val="0"/>
      <w:marBottom w:val="0"/>
      <w:divBdr>
        <w:top w:val="none" w:sz="0" w:space="0" w:color="auto"/>
        <w:left w:val="none" w:sz="0" w:space="0" w:color="auto"/>
        <w:bottom w:val="none" w:sz="0" w:space="0" w:color="auto"/>
        <w:right w:val="none" w:sz="0" w:space="0" w:color="auto"/>
      </w:divBdr>
      <w:divsChild>
        <w:div w:id="1760298278">
          <w:marLeft w:val="0"/>
          <w:marRight w:val="0"/>
          <w:marTop w:val="0"/>
          <w:marBottom w:val="0"/>
          <w:divBdr>
            <w:top w:val="none" w:sz="0" w:space="0" w:color="auto"/>
            <w:left w:val="none" w:sz="0" w:space="0" w:color="auto"/>
            <w:bottom w:val="none" w:sz="0" w:space="0" w:color="auto"/>
            <w:right w:val="none" w:sz="0" w:space="0" w:color="auto"/>
          </w:divBdr>
          <w:divsChild>
            <w:div w:id="499544538">
              <w:marLeft w:val="0"/>
              <w:marRight w:val="0"/>
              <w:marTop w:val="0"/>
              <w:marBottom w:val="0"/>
              <w:divBdr>
                <w:top w:val="none" w:sz="0" w:space="0" w:color="auto"/>
                <w:left w:val="none" w:sz="0" w:space="0" w:color="auto"/>
                <w:bottom w:val="none" w:sz="0" w:space="0" w:color="auto"/>
                <w:right w:val="none" w:sz="0" w:space="0" w:color="auto"/>
              </w:divBdr>
              <w:divsChild>
                <w:div w:id="541097393">
                  <w:marLeft w:val="0"/>
                  <w:marRight w:val="0"/>
                  <w:marTop w:val="0"/>
                  <w:marBottom w:val="0"/>
                  <w:divBdr>
                    <w:top w:val="none" w:sz="0" w:space="0" w:color="auto"/>
                    <w:left w:val="none" w:sz="0" w:space="0" w:color="auto"/>
                    <w:bottom w:val="none" w:sz="0" w:space="0" w:color="auto"/>
                    <w:right w:val="none" w:sz="0" w:space="0" w:color="auto"/>
                  </w:divBdr>
                  <w:divsChild>
                    <w:div w:id="154423182">
                      <w:marLeft w:val="0"/>
                      <w:marRight w:val="0"/>
                      <w:marTop w:val="0"/>
                      <w:marBottom w:val="0"/>
                      <w:divBdr>
                        <w:top w:val="none" w:sz="0" w:space="0" w:color="auto"/>
                        <w:left w:val="none" w:sz="0" w:space="0" w:color="auto"/>
                        <w:bottom w:val="none" w:sz="0" w:space="0" w:color="auto"/>
                        <w:right w:val="none" w:sz="0" w:space="0" w:color="auto"/>
                      </w:divBdr>
                      <w:divsChild>
                        <w:div w:id="1343776612">
                          <w:marLeft w:val="0"/>
                          <w:marRight w:val="0"/>
                          <w:marTop w:val="0"/>
                          <w:marBottom w:val="0"/>
                          <w:divBdr>
                            <w:top w:val="none" w:sz="0" w:space="0" w:color="auto"/>
                            <w:left w:val="none" w:sz="0" w:space="0" w:color="auto"/>
                            <w:bottom w:val="none" w:sz="0" w:space="0" w:color="auto"/>
                            <w:right w:val="none" w:sz="0" w:space="0" w:color="auto"/>
                          </w:divBdr>
                          <w:divsChild>
                            <w:div w:id="1283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089307">
      <w:bodyDiv w:val="1"/>
      <w:marLeft w:val="0"/>
      <w:marRight w:val="0"/>
      <w:marTop w:val="0"/>
      <w:marBottom w:val="0"/>
      <w:divBdr>
        <w:top w:val="none" w:sz="0" w:space="0" w:color="auto"/>
        <w:left w:val="none" w:sz="0" w:space="0" w:color="auto"/>
        <w:bottom w:val="none" w:sz="0" w:space="0" w:color="auto"/>
        <w:right w:val="none" w:sz="0" w:space="0" w:color="auto"/>
      </w:divBdr>
    </w:div>
    <w:div w:id="790171802">
      <w:bodyDiv w:val="1"/>
      <w:marLeft w:val="0"/>
      <w:marRight w:val="0"/>
      <w:marTop w:val="0"/>
      <w:marBottom w:val="0"/>
      <w:divBdr>
        <w:top w:val="none" w:sz="0" w:space="0" w:color="auto"/>
        <w:left w:val="none" w:sz="0" w:space="0" w:color="auto"/>
        <w:bottom w:val="none" w:sz="0" w:space="0" w:color="auto"/>
        <w:right w:val="none" w:sz="0" w:space="0" w:color="auto"/>
      </w:divBdr>
      <w:divsChild>
        <w:div w:id="1736666231">
          <w:marLeft w:val="0"/>
          <w:marRight w:val="0"/>
          <w:marTop w:val="0"/>
          <w:marBottom w:val="0"/>
          <w:divBdr>
            <w:top w:val="none" w:sz="0" w:space="0" w:color="auto"/>
            <w:left w:val="none" w:sz="0" w:space="0" w:color="auto"/>
            <w:bottom w:val="none" w:sz="0" w:space="0" w:color="auto"/>
            <w:right w:val="none" w:sz="0" w:space="0" w:color="auto"/>
          </w:divBdr>
          <w:divsChild>
            <w:div w:id="1076784622">
              <w:marLeft w:val="0"/>
              <w:marRight w:val="0"/>
              <w:marTop w:val="150"/>
              <w:marBottom w:val="0"/>
              <w:divBdr>
                <w:top w:val="none" w:sz="0" w:space="0" w:color="auto"/>
                <w:left w:val="none" w:sz="0" w:space="0" w:color="auto"/>
                <w:bottom w:val="none" w:sz="0" w:space="0" w:color="auto"/>
                <w:right w:val="none" w:sz="0" w:space="0" w:color="auto"/>
              </w:divBdr>
              <w:divsChild>
                <w:div w:id="2108691442">
                  <w:marLeft w:val="0"/>
                  <w:marRight w:val="0"/>
                  <w:marTop w:val="0"/>
                  <w:marBottom w:val="900"/>
                  <w:divBdr>
                    <w:top w:val="none" w:sz="0" w:space="0" w:color="auto"/>
                    <w:left w:val="none" w:sz="0" w:space="0" w:color="auto"/>
                    <w:bottom w:val="none" w:sz="0" w:space="0" w:color="auto"/>
                    <w:right w:val="none" w:sz="0" w:space="0" w:color="auto"/>
                  </w:divBdr>
                  <w:divsChild>
                    <w:div w:id="1012144984">
                      <w:marLeft w:val="0"/>
                      <w:marRight w:val="0"/>
                      <w:marTop w:val="0"/>
                      <w:marBottom w:val="0"/>
                      <w:divBdr>
                        <w:top w:val="none" w:sz="0" w:space="0" w:color="auto"/>
                        <w:left w:val="none" w:sz="0" w:space="0" w:color="auto"/>
                        <w:bottom w:val="none" w:sz="0" w:space="0" w:color="auto"/>
                        <w:right w:val="none" w:sz="0" w:space="0" w:color="auto"/>
                      </w:divBdr>
                      <w:divsChild>
                        <w:div w:id="276253786">
                          <w:marLeft w:val="0"/>
                          <w:marRight w:val="0"/>
                          <w:marTop w:val="0"/>
                          <w:marBottom w:val="0"/>
                          <w:divBdr>
                            <w:top w:val="none" w:sz="0" w:space="0" w:color="auto"/>
                            <w:left w:val="none" w:sz="0" w:space="0" w:color="auto"/>
                            <w:bottom w:val="none" w:sz="0" w:space="0" w:color="auto"/>
                            <w:right w:val="none" w:sz="0" w:space="0" w:color="auto"/>
                          </w:divBdr>
                          <w:divsChild>
                            <w:div w:id="706369606">
                              <w:marLeft w:val="0"/>
                              <w:marRight w:val="0"/>
                              <w:marTop w:val="0"/>
                              <w:marBottom w:val="0"/>
                              <w:divBdr>
                                <w:top w:val="none" w:sz="0" w:space="0" w:color="auto"/>
                                <w:left w:val="none" w:sz="0" w:space="0" w:color="auto"/>
                                <w:bottom w:val="none" w:sz="0" w:space="0" w:color="auto"/>
                                <w:right w:val="none" w:sz="0" w:space="0" w:color="auto"/>
                              </w:divBdr>
                              <w:divsChild>
                                <w:div w:id="1416366302">
                                  <w:marLeft w:val="0"/>
                                  <w:marRight w:val="0"/>
                                  <w:marTop w:val="0"/>
                                  <w:marBottom w:val="0"/>
                                  <w:divBdr>
                                    <w:top w:val="none" w:sz="0" w:space="0" w:color="auto"/>
                                    <w:left w:val="none" w:sz="0" w:space="0" w:color="auto"/>
                                    <w:bottom w:val="none" w:sz="0" w:space="0" w:color="auto"/>
                                    <w:right w:val="none" w:sz="0" w:space="0" w:color="auto"/>
                                  </w:divBdr>
                                  <w:divsChild>
                                    <w:div w:id="1518350138">
                                      <w:marLeft w:val="0"/>
                                      <w:marRight w:val="0"/>
                                      <w:marTop w:val="0"/>
                                      <w:marBottom w:val="0"/>
                                      <w:divBdr>
                                        <w:top w:val="none" w:sz="0" w:space="0" w:color="auto"/>
                                        <w:left w:val="none" w:sz="0" w:space="0" w:color="auto"/>
                                        <w:bottom w:val="none" w:sz="0" w:space="0" w:color="auto"/>
                                        <w:right w:val="none" w:sz="0" w:space="0" w:color="auto"/>
                                      </w:divBdr>
                                      <w:divsChild>
                                        <w:div w:id="2096585530">
                                          <w:marLeft w:val="0"/>
                                          <w:marRight w:val="0"/>
                                          <w:marTop w:val="0"/>
                                          <w:marBottom w:val="0"/>
                                          <w:divBdr>
                                            <w:top w:val="none" w:sz="0" w:space="0" w:color="auto"/>
                                            <w:left w:val="none" w:sz="0" w:space="0" w:color="auto"/>
                                            <w:bottom w:val="none" w:sz="0" w:space="0" w:color="auto"/>
                                            <w:right w:val="none" w:sz="0" w:space="0" w:color="auto"/>
                                          </w:divBdr>
                                          <w:divsChild>
                                            <w:div w:id="864640630">
                                              <w:marLeft w:val="0"/>
                                              <w:marRight w:val="0"/>
                                              <w:marTop w:val="0"/>
                                              <w:marBottom w:val="0"/>
                                              <w:divBdr>
                                                <w:top w:val="none" w:sz="0" w:space="0" w:color="auto"/>
                                                <w:left w:val="none" w:sz="0" w:space="0" w:color="auto"/>
                                                <w:bottom w:val="none" w:sz="0" w:space="0" w:color="auto"/>
                                                <w:right w:val="none" w:sz="0" w:space="0" w:color="auto"/>
                                              </w:divBdr>
                                              <w:divsChild>
                                                <w:div w:id="224878510">
                                                  <w:marLeft w:val="0"/>
                                                  <w:marRight w:val="0"/>
                                                  <w:marTop w:val="0"/>
                                                  <w:marBottom w:val="0"/>
                                                  <w:divBdr>
                                                    <w:top w:val="none" w:sz="0" w:space="0" w:color="auto"/>
                                                    <w:left w:val="none" w:sz="0" w:space="0" w:color="auto"/>
                                                    <w:bottom w:val="none" w:sz="0" w:space="0" w:color="auto"/>
                                                    <w:right w:val="none" w:sz="0" w:space="0" w:color="auto"/>
                                                  </w:divBdr>
                                                  <w:divsChild>
                                                    <w:div w:id="310015011">
                                                      <w:marLeft w:val="0"/>
                                                      <w:marRight w:val="0"/>
                                                      <w:marTop w:val="0"/>
                                                      <w:marBottom w:val="0"/>
                                                      <w:divBdr>
                                                        <w:top w:val="none" w:sz="0" w:space="0" w:color="auto"/>
                                                        <w:left w:val="none" w:sz="0" w:space="0" w:color="auto"/>
                                                        <w:bottom w:val="none" w:sz="0" w:space="0" w:color="auto"/>
                                                        <w:right w:val="none" w:sz="0" w:space="0" w:color="auto"/>
                                                      </w:divBdr>
                                                      <w:divsChild>
                                                        <w:div w:id="12593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3892121">
      <w:bodyDiv w:val="1"/>
      <w:marLeft w:val="0"/>
      <w:marRight w:val="0"/>
      <w:marTop w:val="0"/>
      <w:marBottom w:val="0"/>
      <w:divBdr>
        <w:top w:val="none" w:sz="0" w:space="0" w:color="auto"/>
        <w:left w:val="none" w:sz="0" w:space="0" w:color="auto"/>
        <w:bottom w:val="none" w:sz="0" w:space="0" w:color="auto"/>
        <w:right w:val="none" w:sz="0" w:space="0" w:color="auto"/>
      </w:divBdr>
    </w:div>
    <w:div w:id="1158497076">
      <w:bodyDiv w:val="1"/>
      <w:marLeft w:val="0"/>
      <w:marRight w:val="0"/>
      <w:marTop w:val="0"/>
      <w:marBottom w:val="0"/>
      <w:divBdr>
        <w:top w:val="none" w:sz="0" w:space="0" w:color="auto"/>
        <w:left w:val="none" w:sz="0" w:space="0" w:color="auto"/>
        <w:bottom w:val="none" w:sz="0" w:space="0" w:color="auto"/>
        <w:right w:val="none" w:sz="0" w:space="0" w:color="auto"/>
      </w:divBdr>
    </w:div>
    <w:div w:id="1223641544">
      <w:bodyDiv w:val="1"/>
      <w:marLeft w:val="0"/>
      <w:marRight w:val="0"/>
      <w:marTop w:val="0"/>
      <w:marBottom w:val="0"/>
      <w:divBdr>
        <w:top w:val="none" w:sz="0" w:space="0" w:color="auto"/>
        <w:left w:val="none" w:sz="0" w:space="0" w:color="auto"/>
        <w:bottom w:val="none" w:sz="0" w:space="0" w:color="auto"/>
        <w:right w:val="none" w:sz="0" w:space="0" w:color="auto"/>
      </w:divBdr>
    </w:div>
    <w:div w:id="1296565587">
      <w:bodyDiv w:val="1"/>
      <w:marLeft w:val="0"/>
      <w:marRight w:val="0"/>
      <w:marTop w:val="0"/>
      <w:marBottom w:val="0"/>
      <w:divBdr>
        <w:top w:val="none" w:sz="0" w:space="0" w:color="auto"/>
        <w:left w:val="none" w:sz="0" w:space="0" w:color="auto"/>
        <w:bottom w:val="none" w:sz="0" w:space="0" w:color="auto"/>
        <w:right w:val="none" w:sz="0" w:space="0" w:color="auto"/>
      </w:divBdr>
      <w:divsChild>
        <w:div w:id="1408385818">
          <w:marLeft w:val="0"/>
          <w:marRight w:val="0"/>
          <w:marTop w:val="0"/>
          <w:marBottom w:val="0"/>
          <w:divBdr>
            <w:top w:val="none" w:sz="0" w:space="0" w:color="auto"/>
            <w:left w:val="none" w:sz="0" w:space="0" w:color="auto"/>
            <w:bottom w:val="none" w:sz="0" w:space="0" w:color="auto"/>
            <w:right w:val="none" w:sz="0" w:space="0" w:color="auto"/>
          </w:divBdr>
          <w:divsChild>
            <w:div w:id="832447783">
              <w:marLeft w:val="0"/>
              <w:marRight w:val="0"/>
              <w:marTop w:val="0"/>
              <w:marBottom w:val="0"/>
              <w:divBdr>
                <w:top w:val="none" w:sz="0" w:space="0" w:color="auto"/>
                <w:left w:val="none" w:sz="0" w:space="0" w:color="auto"/>
                <w:bottom w:val="none" w:sz="0" w:space="0" w:color="auto"/>
                <w:right w:val="none" w:sz="0" w:space="0" w:color="auto"/>
              </w:divBdr>
              <w:divsChild>
                <w:div w:id="1577546448">
                  <w:marLeft w:val="0"/>
                  <w:marRight w:val="0"/>
                  <w:marTop w:val="0"/>
                  <w:marBottom w:val="0"/>
                  <w:divBdr>
                    <w:top w:val="none" w:sz="0" w:space="0" w:color="auto"/>
                    <w:left w:val="none" w:sz="0" w:space="0" w:color="auto"/>
                    <w:bottom w:val="none" w:sz="0" w:space="0" w:color="auto"/>
                    <w:right w:val="none" w:sz="0" w:space="0" w:color="auto"/>
                  </w:divBdr>
                  <w:divsChild>
                    <w:div w:id="1239097449">
                      <w:marLeft w:val="0"/>
                      <w:marRight w:val="0"/>
                      <w:marTop w:val="0"/>
                      <w:marBottom w:val="0"/>
                      <w:divBdr>
                        <w:top w:val="none" w:sz="0" w:space="0" w:color="auto"/>
                        <w:left w:val="none" w:sz="0" w:space="0" w:color="auto"/>
                        <w:bottom w:val="none" w:sz="0" w:space="0" w:color="auto"/>
                        <w:right w:val="none" w:sz="0" w:space="0" w:color="auto"/>
                      </w:divBdr>
                      <w:divsChild>
                        <w:div w:id="73940611">
                          <w:marLeft w:val="0"/>
                          <w:marRight w:val="0"/>
                          <w:marTop w:val="0"/>
                          <w:marBottom w:val="0"/>
                          <w:divBdr>
                            <w:top w:val="none" w:sz="0" w:space="0" w:color="auto"/>
                            <w:left w:val="none" w:sz="0" w:space="0" w:color="auto"/>
                            <w:bottom w:val="none" w:sz="0" w:space="0" w:color="auto"/>
                            <w:right w:val="none" w:sz="0" w:space="0" w:color="auto"/>
                          </w:divBdr>
                          <w:divsChild>
                            <w:div w:id="326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150">
      <w:bodyDiv w:val="1"/>
      <w:marLeft w:val="0"/>
      <w:marRight w:val="0"/>
      <w:marTop w:val="0"/>
      <w:marBottom w:val="0"/>
      <w:divBdr>
        <w:top w:val="none" w:sz="0" w:space="0" w:color="auto"/>
        <w:left w:val="none" w:sz="0" w:space="0" w:color="auto"/>
        <w:bottom w:val="none" w:sz="0" w:space="0" w:color="auto"/>
        <w:right w:val="none" w:sz="0" w:space="0" w:color="auto"/>
      </w:divBdr>
    </w:div>
    <w:div w:id="1813785743">
      <w:bodyDiv w:val="1"/>
      <w:marLeft w:val="0"/>
      <w:marRight w:val="0"/>
      <w:marTop w:val="0"/>
      <w:marBottom w:val="0"/>
      <w:divBdr>
        <w:top w:val="none" w:sz="0" w:space="0" w:color="4E4E4E"/>
        <w:left w:val="none" w:sz="0" w:space="0" w:color="auto"/>
        <w:bottom w:val="none" w:sz="0" w:space="0" w:color="auto"/>
        <w:right w:val="none" w:sz="0" w:space="0" w:color="auto"/>
      </w:divBdr>
      <w:divsChild>
        <w:div w:id="1706565377">
          <w:marLeft w:val="0"/>
          <w:marRight w:val="0"/>
          <w:marTop w:val="0"/>
          <w:marBottom w:val="0"/>
          <w:divBdr>
            <w:top w:val="none" w:sz="0" w:space="0" w:color="auto"/>
            <w:left w:val="none" w:sz="0" w:space="0" w:color="auto"/>
            <w:bottom w:val="none" w:sz="0" w:space="0" w:color="auto"/>
            <w:right w:val="none" w:sz="0" w:space="0" w:color="auto"/>
          </w:divBdr>
          <w:divsChild>
            <w:div w:id="1039165493">
              <w:marLeft w:val="0"/>
              <w:marRight w:val="0"/>
              <w:marTop w:val="0"/>
              <w:marBottom w:val="0"/>
              <w:divBdr>
                <w:top w:val="none" w:sz="0" w:space="0" w:color="E5F0F9"/>
                <w:left w:val="none" w:sz="0" w:space="0" w:color="auto"/>
                <w:bottom w:val="none" w:sz="0" w:space="0" w:color="auto"/>
                <w:right w:val="none" w:sz="0" w:space="0" w:color="auto"/>
              </w:divBdr>
              <w:divsChild>
                <w:div w:id="1305626357">
                  <w:marLeft w:val="0"/>
                  <w:marRight w:val="0"/>
                  <w:marTop w:val="0"/>
                  <w:marBottom w:val="0"/>
                  <w:divBdr>
                    <w:top w:val="none" w:sz="0" w:space="0" w:color="auto"/>
                    <w:left w:val="none" w:sz="0" w:space="0" w:color="auto"/>
                    <w:bottom w:val="none" w:sz="0" w:space="0" w:color="auto"/>
                    <w:right w:val="none" w:sz="0" w:space="0" w:color="auto"/>
                  </w:divBdr>
                  <w:divsChild>
                    <w:div w:id="17661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cd0190f47764ed3a37a0ad6154d5d939">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2be320a513cfa33c3cf9fd9781ef0ada"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CYZ3CSFTTJZN-161561581-4704</_dlc_DocId>
    <_dlc_DocIdUrl xmlns="a5cee624-e552-4ccf-bb43-73febcb5c274">
      <Url>http://dm2016/cor/2022/_layouts/15/DocIdRedir.aspx?ID=CYZ3CSFTTJZN-161561581-4704</Url>
      <Description>CYZ3CSFTTJZN-161561581-4704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PSP</TermName>
          <TermId xmlns="http://schemas.microsoft.com/office/infopath/2007/PartnerControls">86053a00-eaa6-4fe6-9aeb-d40a63939b2a</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2022-06-27T12:00:00+00:00</ProductionDate>
    <DocumentNumber xmlns="dbc88c30-82e4-4dc8-9629-92b88e922ceb">2423</DocumentNumber>
    <FicheYear xmlns="a5cee624-e552-4ccf-bb43-73febcb5c274" xsi:nil="true"/>
    <DocumentVersion xmlns="a5cee624-e552-4ccf-bb43-73febcb5c274">1</DocumentVersion>
    <DossierNumber xmlns="a5cee624-e552-4ccf-bb43-73febcb5c274"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2022-06-29T12:00:00+00:00</MeetingDate>
    <TaxCatchAll xmlns="a5cee624-e552-4ccf-bb43-73febcb5c274">
      <Value>87</Value>
      <Value>41</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94</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a5cee624-e552-4ccf-bb43-73febcb5c274" xsi:nil="true"/>
    <DocumentYear xmlns="a5cee624-e552-4ccf-bb43-73febcb5c274">2022</DocumentYear>
    <FicheNumber xmlns="a5cee624-e552-4ccf-bb43-73febcb5c274">7665</FicheNumber>
    <OriginalSender xmlns="a5cee624-e552-4ccf-bb43-73febcb5c274">
      <UserInfo>
        <DisplayName>Vecko Stanko</DisplayName>
        <AccountId>1732</AccountId>
        <AccountType/>
      </UserInfo>
    </OriginalSender>
    <DocumentPart xmlns="a5cee624-e552-4ccf-bb43-73febcb5c274">5</DocumentPart>
    <AdoptionDate xmlns="a5cee624-e552-4ccf-bb43-73febcb5c274" xsi:nil="true"/>
    <RequestingService xmlns="a5cee624-e552-4ccf-bb43-73febcb5c274">Bureau, plénières et service central d'organisation des réunions</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SPL-CDR</TermName>
          <TermId xmlns="http://schemas.microsoft.com/office/infopath/2007/PartnerControls">8f822234-72c1-4721-9e21-9e3c2bc35462</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150</MeetingNumber>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D3947D45-C0FD-44EE-AC62-5C307D51E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ee624-e552-4ccf-bb43-73febcb5c274"/>
    <ds:schemaRef ds:uri="http://schemas.microsoft.com/sharepoint/v3/fields"/>
    <ds:schemaRef ds:uri="dbc88c30-82e4-4dc8-9629-92b88e92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83A55-1C83-4838-A163-16B61081455C}">
  <ds:schemaRefs>
    <ds:schemaRef ds:uri="http://schemas.microsoft.com/sharepoint/events"/>
  </ds:schemaRefs>
</ds:datastoreItem>
</file>

<file path=customXml/itemProps3.xml><?xml version="1.0" encoding="utf-8"?>
<ds:datastoreItem xmlns:ds="http://schemas.openxmlformats.org/officeDocument/2006/customXml" ds:itemID="{35F46BB1-A1E6-4CD5-BB11-909612903833}">
  <ds:schemaRefs>
    <ds:schemaRef ds:uri="http://schemas.microsoft.com/sharepoint/v3/contenttype/forms"/>
  </ds:schemaRefs>
</ds:datastoreItem>
</file>

<file path=customXml/itemProps4.xml><?xml version="1.0" encoding="utf-8"?>
<ds:datastoreItem xmlns:ds="http://schemas.openxmlformats.org/officeDocument/2006/customXml" ds:itemID="{792F6EEF-FEEF-4EEE-B5A0-7D01454706F5}">
  <ds:schemaRefs>
    <ds:schemaRef ds:uri="http://schemas.microsoft.com/office/2006/metadata/properties"/>
    <ds:schemaRef ds:uri="http://schemas.microsoft.com/office/infopath/2007/PartnerControls"/>
    <ds:schemaRef ds:uri="a5cee624-e552-4ccf-bb43-73febcb5c274"/>
    <ds:schemaRef ds:uri="http://schemas.microsoft.com/sharepoint/v3/fields"/>
    <ds:schemaRef ds:uri="dbc88c30-82e4-4dc8-9629-92b88e922c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Item_23)_Debate on Automotive Alliance of Regions_TRA</vt:lpstr>
    </vt:vector>
  </TitlesOfParts>
  <Company>CESE-CdR</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Pt_23)_RASPRAVA O SAVEZU AUTOMOBILSKIH REGIJA</dc:title>
  <dc:subject>PSP</dc:subject>
  <dc:creator>Emmanouil.Vergis@cor.europa.eu</dc:creator>
  <cp:keywords>COR-2022-02423-05-01-PSP-TRA-EN</cp:keywords>
  <dc:description>Rapporteur:  - Original language: EN - Date of document: 27/06/2022 - Date of meeting: 00/29/2022 15:00 - External documents:  - Administrator: MME BOUQUEREL Caroline</dc:description>
  <cp:lastModifiedBy>Achleitner Florian</cp:lastModifiedBy>
  <cp:revision>8</cp:revision>
  <cp:lastPrinted>2017-06-16T15:27:00Z</cp:lastPrinted>
  <dcterms:created xsi:type="dcterms:W3CDTF">2022-06-27T09:56:00Z</dcterms:created>
  <dcterms:modified xsi:type="dcterms:W3CDTF">2022-06-29T14:44:00Z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20/06/2022, 10/06/2022, 04/07/2017, 27/06/2017, 02/02/2016, 20/11/2015, 02/10/2015, 02/10/2015, 02/10/2015, 03/07/2015</vt:lpwstr>
  </property>
  <property fmtid="{D5CDD505-2E9C-101B-9397-08002B2CF9AE}" pid="4" name="Pref_Time">
    <vt:lpwstr>11:12:36, 17:21:43, 17:27:00, 16:23:55, 16/34/25, 15:14:42, 15:19:52, 13:32:01, 12:59:50, 07:29:10</vt:lpwstr>
  </property>
  <property fmtid="{D5CDD505-2E9C-101B-9397-08002B2CF9AE}" pid="5" name="Pref_User">
    <vt:lpwstr>amett, enied, mreg, tvoc, amett, enied, jhvi, enied, nmcg, sphil</vt:lpwstr>
  </property>
  <property fmtid="{D5CDD505-2E9C-101B-9397-08002B2CF9AE}" pid="6" name="Pref_FileName">
    <vt:lpwstr>COR-2022-02423-05-01-PSP-TRA-EN-CRR.docx, COR-2022-02423-05-00-PSP-ORI.docx, COR-2017-02425-03-01-PSP-ORI.docx, COR-2017-02425-03-00-PSP-ORI.docx, COR-2015-06661-01-00-PSP-ORI.docx, COR-EESC-2015-06081-00-00-ADMIN-ORI.docx, COR-2015-04543-01-00-PSP-ORI.do</vt:lpwstr>
  </property>
  <property fmtid="{D5CDD505-2E9C-101B-9397-08002B2CF9AE}" pid="7" name="ContentTypeId">
    <vt:lpwstr>0x010100EA97B91038054C99906057A708A1480A00F613CDF5F1B1AB49AD085276D0F862FB</vt:lpwstr>
  </property>
  <property fmtid="{D5CDD505-2E9C-101B-9397-08002B2CF9AE}" pid="8" name="_dlc_DocIdItemGuid">
    <vt:lpwstr>6321f960-45f9-4639-93d7-ebe192adb007</vt:lpwstr>
  </property>
  <property fmtid="{D5CDD505-2E9C-101B-9397-08002B2CF9AE}" pid="9" name="AvailableTranslations">
    <vt:lpwstr>30;#RO|feb747a2-64cd-4299-af12-4833ddc30497;#23;#BG|1a1b3951-7821-4e6a-85f5-5673fc08bd2c;#29;#LV|46f7e311-5d9f-4663-b433-18aeccb7ace7;#24;#PT|50ccc04a-eadd-42ae-a0cb-acaf45f812ba;#25;#CS|72f9705b-0217-4fd3-bea2-cbc7ed80e26e;#22;#DA|5d49c027-8956-412b-aa16-e85a0f96ad0e;#27;#HU|6b229040-c589-4408-b4c1-4285663d20a8;#14;#SV|c2ed69e7-a339-43d7-8f22-d93680a92aa0;#19;#NL|55c6556c-b4f4-441d-9acf-c498d4f838bd;#34;#SL|98a412ae-eb01-49e9-ae3d-585a81724cfc;#15;#IT|0774613c-01ed-4e5d-a25d-11d2388de825;#33;#FR|d2afafd3-4c81-4f60-8f52-ee33f2f54ff3;#20;#SK|46d9fce0-ef79-4f71-b89b-cd6aa82426b8;#41;#ET|ff6c3f4c-b02c-4c3c-ab07-2c37995a7a0a;#4;#EN|f2175f21-25d7-44a3-96da-d6a61b075e1b;#17;#FI|87606a43-d45f-42d6-b8c9-e1a3457db5b7;#28;#MT|7df99101-6854-4a26-b53a-b88c0da02c26;#35;#LT|a7ff5ce7-6123-4f68-865a-a57c31810414;#11;#PL|1e03da61-4678-4e07-b136-b5024ca9197b;#21;#EL|6d4f4d51-af9b-4650-94b4-4276bee85c91;#38;#HR|2f555653-ed1a-4fe6-8362-9082d95989e5;#18;#DE|f6b31e5a-26fa-4935-b661-318e46daf27e;#26;#ES|e7a6b05b-ae16-40c8-add9-68b64b03aeba</vt:lpwstr>
  </property>
  <property fmtid="{D5CDD505-2E9C-101B-9397-08002B2CF9AE}" pid="10" name="DocumentType_0">
    <vt:lpwstr>PSP|86053a00-eaa6-4fe6-9aeb-d40a63939b2a</vt:lpwstr>
  </property>
  <property fmtid="{D5CDD505-2E9C-101B-9397-08002B2CF9AE}" pid="11" name="MeetingNumber">
    <vt:i4>150</vt:i4>
  </property>
  <property fmtid="{D5CDD505-2E9C-101B-9397-08002B2CF9AE}" pid="12" name="DossierName_0">
    <vt:lpwstr/>
  </property>
  <property fmtid="{D5CDD505-2E9C-101B-9397-08002B2CF9AE}" pid="13" name="DocumentSource_0">
    <vt:lpwstr>CoR|cb2d75ef-4a7d-4393-b797-49ed6298a5ea</vt:lpwstr>
  </property>
  <property fmtid="{D5CDD505-2E9C-101B-9397-08002B2CF9AE}" pid="14" name="DocumentNumber">
    <vt:i4>2423</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5</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94;#PSP|86053a00-eaa6-4fe6-9aeb-d40a63939b2a</vt:lpwstr>
  </property>
  <property fmtid="{D5CDD505-2E9C-101B-9397-08002B2CF9AE}" pid="21" name="RequestingService">
    <vt:lpwstr>Bureau, plénières et service central d'organisation des réunions</vt:lpwstr>
  </property>
  <property fmtid="{D5CDD505-2E9C-101B-9397-08002B2CF9AE}" pid="22" name="Confidentiality">
    <vt:lpwstr>8;#Unrestricted|826e22d7-d029-4ec0-a450-0c28ff673572</vt:lpwstr>
  </property>
  <property fmtid="{D5CDD505-2E9C-101B-9397-08002B2CF9AE}" pid="23" name="MeetingName_0">
    <vt:lpwstr>SPL-CDR|8f822234-72c1-4721-9e21-9e3c2bc35462</vt:lpwstr>
  </property>
  <property fmtid="{D5CDD505-2E9C-101B-9397-08002B2CF9AE}" pid="24" name="Confidentiality_0">
    <vt:lpwstr>Unrestricted|826e22d7-d029-4ec0-a450-0c28ff673572</vt:lpwstr>
  </property>
  <property fmtid="{D5CDD505-2E9C-101B-9397-08002B2CF9AE}" pid="25" name="OriginalLanguage">
    <vt:lpwstr>4;#EN|f2175f21-25d7-44a3-96da-d6a61b075e1b</vt:lpwstr>
  </property>
  <property fmtid="{D5CDD505-2E9C-101B-9397-08002B2CF9AE}" pid="26" name="MeetingName">
    <vt:lpwstr>87;#SPL-CDR|8f822234-72c1-4721-9e21-9e3c2bc35462</vt:lpwstr>
  </property>
  <property fmtid="{D5CDD505-2E9C-101B-9397-08002B2CF9AE}" pid="27" name="MeetingDate">
    <vt:filetime>2022-06-29T12:00:00Z</vt:filetime>
  </property>
  <property fmtid="{D5CDD505-2E9C-101B-9397-08002B2CF9AE}" pid="28" name="AvailableTranslations_0">
    <vt:lpwstr>RO|feb747a2-64cd-4299-af12-4833ddc30497;BG|1a1b3951-7821-4e6a-85f5-5673fc08bd2c;LV|46f7e311-5d9f-4663-b433-18aeccb7ace7;PT|50ccc04a-eadd-42ae-a0cb-acaf45f812ba;SV|c2ed69e7-a339-43d7-8f22-d93680a92aa0;SL|98a412ae-eb01-49e9-ae3d-585a81724cfc;IT|0774613c-01ed-4e5d-a25d-11d2388de825;FR|d2afafd3-4c81-4f60-8f52-ee33f2f54ff3;SK|46d9fce0-ef79-4f71-b89b-cd6aa82426b8;EN|f2175f21-25d7-44a3-96da-d6a61b075e1b;MT|7df99101-6854-4a26-b53a-b88c0da02c26;LT|a7ff5ce7-6123-4f68-865a-a57c31810414;PL|1e03da61-4678-4e07-b136-b5024ca9197b;EL|6d4f4d51-af9b-4650-94b4-4276bee85c91;DE|f6b31e5a-26fa-4935-b661-318e46daf27e;ES|e7a6b05b-ae16-40c8-add9-68b64b03aeba</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LT|a7ff5ce7-6123-4f68-865a-a57c31810414;#34;#SL|98a412ae-eb01-49e9-ae3d-585a81724cfc;#33;#FR|d2afafd3-4c81-4f60-8f52-ee33f2f54ff3;#30;#RO|feb747a2-64cd-4299-af12-4833ddc30497;#29;#LV|46f7e311-5d9f-4663-b433-18aeccb7ace7;#28;#MT|7df99101-6854-4a26-b53a-b88c0da02c26;#26;#ES|e7a6b05b-ae16-40c8-add9-68b64b03aeba;#20;#SK|46d9fce0-ef79-4f71-b89b-cd6aa82426b8;#24;#PT|50ccc04a-eadd-42ae-a0cb-acaf45f812ba;#23;#BG|1a1b3951-7821-4e6a-85f5-5673fc08bd2c;#21;#EL|6d4f4d51-af9b-4650-94b4-4276bee85c91;#94;#PSP|86053a00-eaa6-4fe6-9aeb-d40a63939b2a;#18;#DE|f6b31e5a-26fa-4935-b661-318e46daf27e;#15;#IT|0774613c-01ed-4e5d-a25d-11d2388de825;#14;#SV|c2ed69e7-a339-43d7-8f22-d93680a92aa0;#87;#SPL-CDR|8f822234-72c1-4721-9e21-9e3c2bc35462;#11;#PL|1e03da61-4678-4e07-b136-b5024ca9197b;#8;#Unrestricted|826e22d7-d029-4ec0-a450-0c28ff673572;#6;#Final|ea5e6674-7b27-4bac-b091-73adbb394efe;#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7665</vt:i4>
  </property>
  <property fmtid="{D5CDD505-2E9C-101B-9397-08002B2CF9AE}" pid="36" name="DocumentLanguage">
    <vt:lpwstr>38;#HR|2f555653-ed1a-4fe6-8362-9082d95989e5</vt:lpwstr>
  </property>
</Properties>
</file>